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AA" w:rsidRPr="00FF0140" w:rsidRDefault="001977AA" w:rsidP="007321ED">
      <w:pPr>
        <w:tabs>
          <w:tab w:val="left" w:pos="3119"/>
        </w:tabs>
        <w:spacing w:after="0" w:line="240" w:lineRule="auto"/>
        <w:jc w:val="center"/>
        <w:rPr>
          <w:b/>
          <w:spacing w:val="120"/>
          <w:lang w:eastAsia="bg-BG"/>
        </w:rPr>
      </w:pPr>
      <w:r w:rsidRPr="004B7A34">
        <w:rPr>
          <w:b/>
          <w:spacing w:val="120"/>
          <w:lang w:eastAsia="bg-BG"/>
        </w:rPr>
        <w:t>И</w:t>
      </w:r>
      <w:r w:rsidRPr="00FF0140">
        <w:rPr>
          <w:b/>
          <w:spacing w:val="120"/>
          <w:lang w:eastAsia="bg-BG"/>
        </w:rPr>
        <w:t>ЗИСКВАНИЯ И УКАЗАНИЯ</w:t>
      </w:r>
    </w:p>
    <w:p w:rsidR="001977AA" w:rsidRPr="0061107A" w:rsidRDefault="00F53BA8" w:rsidP="007321ED">
      <w:pPr>
        <w:spacing w:after="0" w:line="240" w:lineRule="auto"/>
        <w:jc w:val="center"/>
        <w:rPr>
          <w:b/>
          <w:bCs/>
          <w:color w:val="000000"/>
          <w:lang w:val="en-US" w:eastAsia="bg-BG"/>
        </w:rPr>
      </w:pPr>
      <w:r>
        <w:rPr>
          <w:b/>
          <w:lang w:eastAsia="bg-BG"/>
        </w:rPr>
        <w:t>ЗА ПОДГОТОВКА НА ОФЕРТА</w:t>
      </w:r>
      <w:r w:rsidR="001977AA" w:rsidRPr="00FF0140">
        <w:rPr>
          <w:b/>
          <w:lang w:eastAsia="bg-BG"/>
        </w:rPr>
        <w:t xml:space="preserve"> </w:t>
      </w:r>
      <w:r w:rsidR="001977AA" w:rsidRPr="00FF0140">
        <w:rPr>
          <w:b/>
          <w:bCs/>
          <w:color w:val="000000"/>
          <w:lang w:eastAsia="bg-BG"/>
        </w:rPr>
        <w:t xml:space="preserve">ЗА УЧАСТИЕ </w:t>
      </w:r>
      <w:r>
        <w:rPr>
          <w:b/>
          <w:bCs/>
          <w:color w:val="000000"/>
          <w:lang w:eastAsia="bg-BG"/>
        </w:rPr>
        <w:t xml:space="preserve">В ПРОЦЕДУРА </w:t>
      </w:r>
      <w:r w:rsidR="001977AA" w:rsidRPr="00FF0140">
        <w:rPr>
          <w:b/>
          <w:bCs/>
          <w:color w:val="000000"/>
          <w:lang w:eastAsia="bg-BG"/>
        </w:rPr>
        <w:t xml:space="preserve">ЗА </w:t>
      </w:r>
      <w:r w:rsidR="001977AA" w:rsidRPr="00FF0140">
        <w:rPr>
          <w:b/>
          <w:color w:val="000000"/>
          <w:lang w:eastAsia="bg-BG"/>
        </w:rPr>
        <w:t>ВЪЗЛАГАНЕ НА ОБЩЕСТВЕНА ПОРЪЧКА ЧРЕЗ ПУБЛИЧНА ПОКАНА</w:t>
      </w:r>
      <w:r w:rsidR="001977AA" w:rsidRPr="00FF0140">
        <w:rPr>
          <w:b/>
          <w:color w:val="000000"/>
          <w:lang w:val="en-US" w:eastAsia="bg-BG"/>
        </w:rPr>
        <w:t xml:space="preserve"> </w:t>
      </w:r>
      <w:r>
        <w:rPr>
          <w:b/>
          <w:bCs/>
          <w:color w:val="000000"/>
          <w:lang w:eastAsia="bg-BG"/>
        </w:rPr>
        <w:t xml:space="preserve">С ПРЕДМЕТ: </w:t>
      </w:r>
      <w:r w:rsidR="00976365" w:rsidRPr="00FF0140">
        <w:rPr>
          <w:b/>
          <w:bCs/>
          <w:color w:val="000000"/>
          <w:lang w:eastAsia="bg-BG"/>
        </w:rPr>
        <w:t>”</w:t>
      </w:r>
      <w:r w:rsidR="00976365">
        <w:rPr>
          <w:b/>
          <w:bCs/>
          <w:color w:val="000000"/>
          <w:lang w:eastAsia="bg-BG"/>
        </w:rPr>
        <w:t xml:space="preserve">СЕРВИЗНО </w:t>
      </w:r>
      <w:r w:rsidR="00CE7539" w:rsidRPr="00CE7539">
        <w:rPr>
          <w:b/>
          <w:bCs/>
          <w:color w:val="000000"/>
          <w:lang w:eastAsia="bg-BG"/>
        </w:rPr>
        <w:t>ОБСЛУЖВАНЕ НА СЛУЖЕБНИТЕ АВТОМОБИЛИ НА ДНСК” С ПЕТ ОБОСОБЕНИ ПОЗИЦИИ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lang w:eastAsia="bg-BG"/>
        </w:rPr>
      </w:pPr>
    </w:p>
    <w:p w:rsidR="001977AA" w:rsidRPr="00FF0140" w:rsidRDefault="001977AA" w:rsidP="007321ED">
      <w:pPr>
        <w:pStyle w:val="Heading1"/>
        <w:rPr>
          <w:lang w:val="bg-BG"/>
        </w:rPr>
      </w:pPr>
      <w:r w:rsidRPr="00FF0140">
        <w:rPr>
          <w:lang w:val="bg-BG"/>
        </w:rPr>
        <w:t>Общи положения</w:t>
      </w:r>
    </w:p>
    <w:p w:rsidR="001977AA" w:rsidRPr="00FF0140" w:rsidRDefault="001977AA" w:rsidP="007321ED">
      <w:pPr>
        <w:pStyle w:val="ListParagraph"/>
      </w:pPr>
      <w:r w:rsidRPr="00FF0140">
        <w:t xml:space="preserve">Дирекция за национален строителен контрол кани за участие в процедура за </w:t>
      </w:r>
      <w:r w:rsidR="00A609ED" w:rsidRPr="00FF0140">
        <w:t>възлагане на обществена поръчка</w:t>
      </w:r>
      <w:r w:rsidRPr="00FF0140">
        <w:t xml:space="preserve"> чрез „Публична покана“ чуждестранни и български физически и юридически лица, включително техни обединения, които отговарят на изискванията на глава четвърта, раздел първи от ЗОП.</w:t>
      </w:r>
    </w:p>
    <w:p w:rsidR="001977AA" w:rsidRPr="00FF0140" w:rsidRDefault="001977AA" w:rsidP="007321ED">
      <w:pPr>
        <w:pStyle w:val="ListParagraph"/>
      </w:pPr>
      <w:r w:rsidRPr="00FF0140">
        <w:t>Участниците се представляват от законните си представители или от лица, упълномощени за участие с нотариално заверено пълномощно.</w:t>
      </w:r>
    </w:p>
    <w:p w:rsidR="001977AA" w:rsidRDefault="001977AA" w:rsidP="007321ED">
      <w:pPr>
        <w:pStyle w:val="ListParagraph"/>
      </w:pPr>
      <w:r w:rsidRPr="00FF0140">
        <w:t>До изтичане срока за подаване на оферти всеки участник в процедурата може да промени, допълни или оттегли офертата си.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pStyle w:val="Heading1"/>
        <w:rPr>
          <w:lang w:val="bg-BG"/>
        </w:rPr>
      </w:pPr>
      <w:r w:rsidRPr="00FF0140">
        <w:rPr>
          <w:lang w:val="bg-BG"/>
        </w:rPr>
        <w:t>Техническо задание</w:t>
      </w:r>
    </w:p>
    <w:p w:rsidR="001977AA" w:rsidRPr="00976365" w:rsidRDefault="001977AA" w:rsidP="00976365">
      <w:pPr>
        <w:pStyle w:val="ListParagraph"/>
        <w:numPr>
          <w:ilvl w:val="0"/>
          <w:numId w:val="9"/>
        </w:numPr>
        <w:rPr>
          <w:b/>
          <w:bCs/>
        </w:rPr>
      </w:pPr>
      <w:r w:rsidRPr="00976365">
        <w:rPr>
          <w:b/>
          <w:bCs/>
        </w:rPr>
        <w:t>Общи положения</w:t>
      </w:r>
    </w:p>
    <w:p w:rsidR="00976365" w:rsidRPr="00976365" w:rsidRDefault="00976365" w:rsidP="00976365">
      <w:pPr>
        <w:spacing w:after="0"/>
        <w:ind w:firstLine="709"/>
        <w:jc w:val="both"/>
        <w:rPr>
          <w:bCs/>
        </w:rPr>
      </w:pPr>
      <w:r w:rsidRPr="00976365">
        <w:rPr>
          <w:bCs/>
        </w:rPr>
        <w:t>Предмет на поръчката е извършването на извънгаранционно сервизно обслужване на</w:t>
      </w:r>
      <w:r>
        <w:rPr>
          <w:bCs/>
        </w:rPr>
        <w:t xml:space="preserve"> служебните автомобили на ДНСК с пет </w:t>
      </w:r>
      <w:r w:rsidRPr="00976365">
        <w:rPr>
          <w:bCs/>
        </w:rPr>
        <w:t>Обособени позиции според марката на автомобила</w:t>
      </w:r>
      <w:r>
        <w:rPr>
          <w:bCs/>
        </w:rPr>
        <w:t>, както следва</w:t>
      </w:r>
      <w:r w:rsidRPr="00976365">
        <w:rPr>
          <w:bCs/>
        </w:rPr>
        <w:t>:</w:t>
      </w:r>
    </w:p>
    <w:p w:rsidR="00976365" w:rsidRDefault="00CE7539" w:rsidP="00976365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Обособена позиция 1</w:t>
      </w:r>
      <w:r w:rsidR="00976365" w:rsidRPr="00976365">
        <w:rPr>
          <w:bCs/>
        </w:rPr>
        <w:t xml:space="preserve"> </w:t>
      </w:r>
      <w:r>
        <w:rPr>
          <w:bCs/>
        </w:rPr>
        <w:t>„</w:t>
      </w:r>
      <w:r w:rsidR="00976365">
        <w:rPr>
          <w:bCs/>
        </w:rPr>
        <w:t>С</w:t>
      </w:r>
      <w:r w:rsidR="00976365" w:rsidRPr="00976365">
        <w:rPr>
          <w:bCs/>
        </w:rPr>
        <w:t xml:space="preserve">ервизно обслужване на служебните автомобили на ДНСК </w:t>
      </w:r>
      <w:r w:rsidR="00976365">
        <w:rPr>
          <w:bCs/>
        </w:rPr>
        <w:t xml:space="preserve">с марка </w:t>
      </w:r>
      <w:r w:rsidR="00976365" w:rsidRPr="00976365">
        <w:rPr>
          <w:bCs/>
        </w:rPr>
        <w:t>Рено</w:t>
      </w:r>
      <w:r>
        <w:rPr>
          <w:bCs/>
        </w:rPr>
        <w:t>“</w:t>
      </w:r>
      <w:r w:rsidR="00976365" w:rsidRPr="00976365">
        <w:rPr>
          <w:bCs/>
        </w:rPr>
        <w:t>;</w:t>
      </w:r>
    </w:p>
    <w:p w:rsidR="00976365" w:rsidRDefault="00CE7539" w:rsidP="00976365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Обособена позиция 2</w:t>
      </w:r>
      <w:r w:rsidR="00976365" w:rsidRPr="00976365">
        <w:rPr>
          <w:bCs/>
        </w:rPr>
        <w:t xml:space="preserve"> </w:t>
      </w:r>
      <w:r>
        <w:rPr>
          <w:bCs/>
        </w:rPr>
        <w:t>„</w:t>
      </w:r>
      <w:r w:rsidR="00976365" w:rsidRPr="00976365">
        <w:rPr>
          <w:bCs/>
        </w:rPr>
        <w:t xml:space="preserve">Сервизно обслужване на служебните автомобили на ДНСК с марка </w:t>
      </w:r>
      <w:proofErr w:type="spellStart"/>
      <w:r w:rsidR="00976365" w:rsidRPr="00976365">
        <w:rPr>
          <w:bCs/>
        </w:rPr>
        <w:t>Деу</w:t>
      </w:r>
      <w:proofErr w:type="spellEnd"/>
      <w:r>
        <w:rPr>
          <w:bCs/>
        </w:rPr>
        <w:t>“</w:t>
      </w:r>
      <w:r w:rsidR="00976365" w:rsidRPr="00976365">
        <w:rPr>
          <w:bCs/>
        </w:rPr>
        <w:t>;</w:t>
      </w:r>
    </w:p>
    <w:p w:rsidR="00976365" w:rsidRDefault="00CE7539" w:rsidP="00976365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Обособена позиция 3</w:t>
      </w:r>
      <w:r w:rsidR="00976365" w:rsidRPr="00976365">
        <w:rPr>
          <w:bCs/>
        </w:rPr>
        <w:t xml:space="preserve"> </w:t>
      </w:r>
      <w:r>
        <w:rPr>
          <w:bCs/>
        </w:rPr>
        <w:t>„</w:t>
      </w:r>
      <w:r w:rsidR="00976365" w:rsidRPr="00976365">
        <w:rPr>
          <w:bCs/>
        </w:rPr>
        <w:t xml:space="preserve">Сервизно обслужване на служебните автомобили на ДНСК с марка </w:t>
      </w:r>
      <w:proofErr w:type="spellStart"/>
      <w:r w:rsidR="00976365" w:rsidRPr="00976365">
        <w:rPr>
          <w:bCs/>
        </w:rPr>
        <w:t>Волво</w:t>
      </w:r>
      <w:proofErr w:type="spellEnd"/>
      <w:r>
        <w:rPr>
          <w:bCs/>
        </w:rPr>
        <w:t>“</w:t>
      </w:r>
      <w:r w:rsidR="00976365" w:rsidRPr="00976365">
        <w:rPr>
          <w:bCs/>
        </w:rPr>
        <w:t>;</w:t>
      </w:r>
    </w:p>
    <w:p w:rsidR="00976365" w:rsidRDefault="00CE7539" w:rsidP="00976365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Обособена позиция 4</w:t>
      </w:r>
      <w:r w:rsidR="00976365" w:rsidRPr="00976365">
        <w:rPr>
          <w:bCs/>
        </w:rPr>
        <w:t xml:space="preserve"> </w:t>
      </w:r>
      <w:r>
        <w:rPr>
          <w:bCs/>
        </w:rPr>
        <w:t>„</w:t>
      </w:r>
      <w:r w:rsidR="00976365" w:rsidRPr="00976365">
        <w:rPr>
          <w:bCs/>
        </w:rPr>
        <w:t xml:space="preserve">Сервизно обслужване на служебните автомобили на ДНСК с марка </w:t>
      </w:r>
      <w:proofErr w:type="spellStart"/>
      <w:r w:rsidR="00976365" w:rsidRPr="00976365">
        <w:rPr>
          <w:bCs/>
        </w:rPr>
        <w:t>Ланд</w:t>
      </w:r>
      <w:proofErr w:type="spellEnd"/>
      <w:r w:rsidR="00976365" w:rsidRPr="00976365">
        <w:rPr>
          <w:bCs/>
        </w:rPr>
        <w:t xml:space="preserve"> </w:t>
      </w:r>
      <w:proofErr w:type="spellStart"/>
      <w:r w:rsidR="00976365" w:rsidRPr="00976365">
        <w:rPr>
          <w:bCs/>
        </w:rPr>
        <w:t>Роувър</w:t>
      </w:r>
      <w:proofErr w:type="spellEnd"/>
      <w:r>
        <w:rPr>
          <w:bCs/>
        </w:rPr>
        <w:t>“</w:t>
      </w:r>
      <w:r w:rsidR="00976365" w:rsidRPr="00976365">
        <w:rPr>
          <w:bCs/>
        </w:rPr>
        <w:t>;</w:t>
      </w:r>
    </w:p>
    <w:p w:rsidR="00976365" w:rsidRPr="00976365" w:rsidRDefault="00CE7539" w:rsidP="00976365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Обособена позиция 5</w:t>
      </w:r>
      <w:r w:rsidR="00976365" w:rsidRPr="00976365">
        <w:rPr>
          <w:bCs/>
        </w:rPr>
        <w:t xml:space="preserve"> </w:t>
      </w:r>
      <w:r>
        <w:rPr>
          <w:bCs/>
        </w:rPr>
        <w:t>„</w:t>
      </w:r>
      <w:r w:rsidR="00976365" w:rsidRPr="00976365">
        <w:rPr>
          <w:bCs/>
        </w:rPr>
        <w:t>Сервизно обслужване на служебните автомобили на ДНСК с марка Форд</w:t>
      </w:r>
      <w:r>
        <w:rPr>
          <w:bCs/>
        </w:rPr>
        <w:t>“</w:t>
      </w:r>
      <w:r w:rsidR="00976365" w:rsidRPr="00976365">
        <w:rPr>
          <w:bCs/>
        </w:rPr>
        <w:t>.</w:t>
      </w:r>
    </w:p>
    <w:p w:rsidR="00976365" w:rsidRPr="00B8139F" w:rsidRDefault="00976365" w:rsidP="00976365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bg-BG"/>
        </w:rPr>
      </w:pPr>
      <w:r w:rsidRPr="00B8139F">
        <w:rPr>
          <w:rFonts w:eastAsia="Times New Roman"/>
          <w:bCs/>
          <w:color w:val="000000"/>
          <w:sz w:val="24"/>
          <w:szCs w:val="24"/>
          <w:lang w:eastAsia="bg-BG"/>
        </w:rPr>
        <w:t>Приложен е Списък на автомобилите, собственост на ДНСК и местонахождението им, както и Техническ</w:t>
      </w:r>
      <w:r w:rsidR="00CE7539">
        <w:rPr>
          <w:rFonts w:eastAsia="Times New Roman"/>
          <w:bCs/>
          <w:color w:val="000000"/>
          <w:sz w:val="24"/>
          <w:szCs w:val="24"/>
          <w:lang w:eastAsia="bg-BG"/>
        </w:rPr>
        <w:t>о</w:t>
      </w:r>
      <w:r w:rsidRPr="00B8139F">
        <w:rPr>
          <w:rFonts w:eastAsia="Times New Roman"/>
          <w:bCs/>
          <w:color w:val="000000"/>
          <w:sz w:val="24"/>
          <w:szCs w:val="24"/>
          <w:lang w:eastAsia="bg-BG"/>
        </w:rPr>
        <w:t xml:space="preserve"> </w:t>
      </w:r>
      <w:r w:rsidR="00CE7539">
        <w:rPr>
          <w:rFonts w:eastAsia="Times New Roman"/>
          <w:bCs/>
          <w:color w:val="000000"/>
          <w:sz w:val="24"/>
          <w:szCs w:val="24"/>
          <w:lang w:eastAsia="bg-BG"/>
        </w:rPr>
        <w:t>задание</w:t>
      </w:r>
      <w:r w:rsidRPr="00B8139F">
        <w:rPr>
          <w:rFonts w:eastAsia="Times New Roman"/>
          <w:bCs/>
          <w:color w:val="000000"/>
          <w:sz w:val="24"/>
          <w:szCs w:val="24"/>
          <w:lang w:eastAsia="bg-BG"/>
        </w:rPr>
        <w:t>.</w:t>
      </w:r>
    </w:p>
    <w:p w:rsidR="00976365" w:rsidRPr="00B8139F" w:rsidRDefault="00976365" w:rsidP="00976365">
      <w:pPr>
        <w:spacing w:after="0" w:line="240" w:lineRule="auto"/>
        <w:ind w:firstLine="680"/>
        <w:jc w:val="both"/>
        <w:rPr>
          <w:rFonts w:eastAsia="Times New Roman"/>
          <w:bCs/>
          <w:color w:val="000000"/>
          <w:sz w:val="24"/>
          <w:szCs w:val="24"/>
          <w:lang w:eastAsia="bg-BG"/>
        </w:rPr>
      </w:pPr>
      <w:r w:rsidRPr="00B8139F">
        <w:rPr>
          <w:rFonts w:eastAsia="Times New Roman"/>
          <w:bCs/>
          <w:color w:val="000000"/>
          <w:sz w:val="24"/>
          <w:szCs w:val="24"/>
          <w:lang w:eastAsia="bg-BG"/>
        </w:rPr>
        <w:t>В сервизното обслужване се включва извършването на текущи, планови и аварийни ремонти на служебните автомобили на ДНСК, включително извършването на профилирани прегледи на състоянието на системите, възлите и агрегатите, смяна на филтри, масла и спирачна течност, охлаждаща течност и спирачни накладки, съгласно предписанията на производителя, тенекеджийски работи, частичн</w:t>
      </w:r>
      <w:r w:rsidR="00D45ECD">
        <w:rPr>
          <w:rFonts w:eastAsia="Times New Roman"/>
          <w:bCs/>
          <w:color w:val="000000"/>
          <w:sz w:val="24"/>
          <w:szCs w:val="24"/>
          <w:lang w:eastAsia="bg-BG"/>
        </w:rPr>
        <w:t>о или цялостно боядисване и др.</w:t>
      </w:r>
      <w:r w:rsidRPr="00B8139F">
        <w:rPr>
          <w:rFonts w:eastAsia="Times New Roman"/>
          <w:bCs/>
          <w:color w:val="000000"/>
          <w:sz w:val="24"/>
          <w:szCs w:val="24"/>
          <w:lang w:eastAsia="bg-BG"/>
        </w:rPr>
        <w:t xml:space="preserve"> </w:t>
      </w:r>
    </w:p>
    <w:p w:rsidR="00976365" w:rsidRDefault="00976365" w:rsidP="007321ED">
      <w:pPr>
        <w:pStyle w:val="Heading2"/>
      </w:pPr>
    </w:p>
    <w:p w:rsidR="001977AA" w:rsidRDefault="001977AA" w:rsidP="00976365">
      <w:pPr>
        <w:pStyle w:val="Heading2"/>
        <w:numPr>
          <w:ilvl w:val="0"/>
          <w:numId w:val="9"/>
        </w:numPr>
      </w:pPr>
      <w:r w:rsidRPr="00FF0140">
        <w:t>Изисквания към изпълнителя:</w:t>
      </w:r>
    </w:p>
    <w:p w:rsidR="00976365" w:rsidRPr="0061107A" w:rsidRDefault="00976365" w:rsidP="00976365">
      <w:pPr>
        <w:pStyle w:val="ListParagraph"/>
        <w:numPr>
          <w:ilvl w:val="1"/>
          <w:numId w:val="9"/>
        </w:numPr>
        <w:rPr>
          <w:bCs/>
          <w:color w:val="auto"/>
        </w:rPr>
      </w:pPr>
      <w:r w:rsidRPr="0061107A">
        <w:rPr>
          <w:bCs/>
          <w:color w:val="auto"/>
        </w:rPr>
        <w:t>Техническо обслужване – извършва се след изминаване на определен пробег, установен за всяко служебно МПС като периодичността, обема и последователността на работите, както и нормите за тяхното изпълнение, се опреде</w:t>
      </w:r>
      <w:r w:rsidR="00D300D2">
        <w:rPr>
          <w:bCs/>
          <w:color w:val="auto"/>
        </w:rPr>
        <w:t>лят от съответните ръководства</w:t>
      </w:r>
      <w:r w:rsidRPr="0061107A">
        <w:rPr>
          <w:bCs/>
          <w:color w:val="auto"/>
        </w:rPr>
        <w:t xml:space="preserve"> по експлоатация и техническо обслужване;</w:t>
      </w:r>
      <w:r w:rsidR="00CE7539" w:rsidRPr="0061107A">
        <w:rPr>
          <w:bCs/>
          <w:color w:val="auto"/>
        </w:rPr>
        <w:t xml:space="preserve"> 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>Текущ ремонт – извършват се при необходимост;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lastRenderedPageBreak/>
        <w:t>Прием на служебните МПС на Възложителя с предимство – приемане в сервиза до 1 (един) час след писмена заявка за извършване на техническо обслужване и текущ ремонт;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>Охрана на служебните МПС, изчакващи доставка на части и извършване на текущ ремонт;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>Да влага висококачествени материали, консумативи и резервни части, съответстващи на марката и модела на МПС;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>Да поддържа наличност от части и консумативи от първа необходимост за автомобилите на възложителя;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 xml:space="preserve">При липса на резервни части – да ги доставя </w:t>
      </w:r>
      <w:r w:rsidRPr="00503A1D">
        <w:rPr>
          <w:bCs/>
        </w:rPr>
        <w:t>до 15 работни</w:t>
      </w:r>
      <w:r w:rsidRPr="00B8139F">
        <w:rPr>
          <w:bCs/>
        </w:rPr>
        <w:t xml:space="preserve"> дни;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 xml:space="preserve">Да гарантира качеството на извършените от него дейности по </w:t>
      </w:r>
      <w:r w:rsidRPr="00503A1D">
        <w:rPr>
          <w:bCs/>
        </w:rPr>
        <w:t>техническото обслужване и текущия ремонт (при необходимост) на служебните</w:t>
      </w:r>
      <w:r w:rsidRPr="00B8139F">
        <w:rPr>
          <w:bCs/>
        </w:rPr>
        <w:t xml:space="preserve"> МПС за срок не по- малък от гаранционния срок на вложените резервни части и материални средства;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>Да предоставя документ за качеството на вложените резервни части при поискване;</w:t>
      </w:r>
    </w:p>
    <w:p w:rsidR="00976365" w:rsidRPr="00D62F7A" w:rsidRDefault="00976365" w:rsidP="00B8139F">
      <w:pPr>
        <w:pStyle w:val="ListParagraph"/>
        <w:numPr>
          <w:ilvl w:val="1"/>
          <w:numId w:val="9"/>
        </w:numPr>
        <w:rPr>
          <w:bCs/>
          <w:color w:val="000000" w:themeColor="text1"/>
        </w:rPr>
      </w:pPr>
      <w:r w:rsidRPr="00B8139F">
        <w:rPr>
          <w:bCs/>
        </w:rPr>
        <w:t>Да извършва за своя сметка отстраняването на повредите, възникнали в гаранционния срок и дължащи се на лошо качество на извършения ремонт или на вложените резервни части</w:t>
      </w:r>
      <w:r w:rsidRPr="00D62F7A">
        <w:rPr>
          <w:bCs/>
          <w:color w:val="000000" w:themeColor="text1"/>
        </w:rPr>
        <w:t>, както и транспортирането на служебни МПС до сервиза, ако е необходимо;</w:t>
      </w:r>
    </w:p>
    <w:p w:rsidR="00976365" w:rsidRDefault="00976365" w:rsidP="00B8139F">
      <w:pPr>
        <w:pStyle w:val="ListParagraph"/>
        <w:numPr>
          <w:ilvl w:val="1"/>
          <w:numId w:val="9"/>
        </w:numPr>
        <w:rPr>
          <w:bCs/>
        </w:rPr>
      </w:pPr>
      <w:r w:rsidRPr="00B8139F">
        <w:rPr>
          <w:bCs/>
        </w:rPr>
        <w:t>Да води регистър с информация за извършените дейности и вложените материали на служебните МПС, предмет на поръчката. Всички дейности по МПС да бъдат отразявани и в Сервизните книжки на МПС (при</w:t>
      </w:r>
      <w:r w:rsidR="00B8139F">
        <w:rPr>
          <w:bCs/>
        </w:rPr>
        <w:t xml:space="preserve"> необходимост ще издава такива);</w:t>
      </w:r>
    </w:p>
    <w:p w:rsidR="00976365" w:rsidRPr="00503A1D" w:rsidRDefault="00976365" w:rsidP="00976365">
      <w:pPr>
        <w:pStyle w:val="ListParagraph"/>
        <w:numPr>
          <w:ilvl w:val="0"/>
          <w:numId w:val="9"/>
        </w:numPr>
        <w:rPr>
          <w:bCs/>
          <w:color w:val="000000" w:themeColor="text1"/>
        </w:rPr>
      </w:pPr>
      <w:r w:rsidRPr="00503A1D">
        <w:rPr>
          <w:b/>
          <w:bCs/>
          <w:color w:val="000000" w:themeColor="text1"/>
        </w:rPr>
        <w:t>Място на извършване</w:t>
      </w:r>
      <w:r w:rsidRPr="00503A1D">
        <w:rPr>
          <w:bCs/>
          <w:color w:val="000000" w:themeColor="text1"/>
        </w:rPr>
        <w:t xml:space="preserve"> – в оторизиран от производителя на съответната марка автомобил сервиз на изпълнителя</w:t>
      </w:r>
      <w:r w:rsidR="00B8139F" w:rsidRPr="00503A1D">
        <w:rPr>
          <w:bCs/>
          <w:color w:val="000000" w:themeColor="text1"/>
        </w:rPr>
        <w:t xml:space="preserve"> в областния град, където е обичайното местонахождение на автомобила, съгласно приложения списък</w:t>
      </w:r>
      <w:r w:rsidR="00CE7539" w:rsidRPr="00503A1D">
        <w:rPr>
          <w:bCs/>
          <w:color w:val="000000" w:themeColor="text1"/>
        </w:rPr>
        <w:t xml:space="preserve"> на автомобилите, собственост на ДНСК, Приложение №1</w:t>
      </w:r>
      <w:r w:rsidRPr="00503A1D">
        <w:rPr>
          <w:bCs/>
          <w:color w:val="000000" w:themeColor="text1"/>
        </w:rPr>
        <w:t>.</w:t>
      </w:r>
    </w:p>
    <w:p w:rsidR="00976365" w:rsidRPr="00503A1D" w:rsidRDefault="00976365" w:rsidP="00976365">
      <w:pPr>
        <w:pStyle w:val="ListParagraph"/>
        <w:numPr>
          <w:ilvl w:val="0"/>
          <w:numId w:val="9"/>
        </w:numPr>
        <w:rPr>
          <w:bCs/>
          <w:color w:val="000000" w:themeColor="text1"/>
        </w:rPr>
      </w:pPr>
      <w:r w:rsidRPr="00503A1D">
        <w:rPr>
          <w:b/>
          <w:bCs/>
          <w:color w:val="000000" w:themeColor="text1"/>
        </w:rPr>
        <w:t>Срок за извършване на услугата</w:t>
      </w:r>
      <w:r w:rsidRPr="00503A1D">
        <w:rPr>
          <w:bCs/>
          <w:color w:val="000000" w:themeColor="text1"/>
        </w:rPr>
        <w:t xml:space="preserve"> - </w:t>
      </w:r>
      <w:r w:rsidR="00B8139F" w:rsidRPr="00503A1D">
        <w:rPr>
          <w:bCs/>
          <w:color w:val="000000" w:themeColor="text1"/>
        </w:rPr>
        <w:t>28.09.2013 г. – 27.09.2014 г. (дванадесет месеца)</w:t>
      </w:r>
    </w:p>
    <w:p w:rsidR="001977AA" w:rsidRPr="005807DA" w:rsidRDefault="00976365" w:rsidP="005807DA">
      <w:pPr>
        <w:pStyle w:val="ListParagraph"/>
        <w:numPr>
          <w:ilvl w:val="0"/>
          <w:numId w:val="9"/>
        </w:numPr>
        <w:rPr>
          <w:bCs/>
        </w:rPr>
      </w:pPr>
      <w:r w:rsidRPr="00976365">
        <w:rPr>
          <w:b/>
          <w:bCs/>
        </w:rPr>
        <w:t>Всички дейности да се извършват на основание „Сервизна поръчка”</w:t>
      </w:r>
      <w:r w:rsidRPr="00976365">
        <w:rPr>
          <w:bCs/>
        </w:rPr>
        <w:t>, подписана от възложителя или негов представител.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pStyle w:val="Heading1"/>
        <w:rPr>
          <w:lang w:val="bg-BG"/>
        </w:rPr>
      </w:pPr>
      <w:r w:rsidRPr="00FF0140">
        <w:rPr>
          <w:lang w:val="bg-BG"/>
        </w:rPr>
        <w:t>Подготовка на документите за участие в процедурата.</w:t>
      </w:r>
    </w:p>
    <w:p w:rsidR="001977AA" w:rsidRPr="00FF0140" w:rsidRDefault="001977AA" w:rsidP="007321ED">
      <w:pPr>
        <w:pStyle w:val="Heading2"/>
      </w:pPr>
      <w:r w:rsidRPr="00FF0140">
        <w:t>1.Общи положения</w:t>
      </w:r>
    </w:p>
    <w:p w:rsidR="001977AA" w:rsidRPr="00FF0140" w:rsidRDefault="001977AA" w:rsidP="007321ED">
      <w:pPr>
        <w:pStyle w:val="ListParagraph"/>
        <w:numPr>
          <w:ilvl w:val="1"/>
          <w:numId w:val="5"/>
        </w:numPr>
        <w:ind w:left="0"/>
      </w:pPr>
      <w:r w:rsidRPr="00FF0140">
        <w:t xml:space="preserve">Участниците са длъжни да съблюдават сроковете и условията, посочени в публичната покана за </w:t>
      </w:r>
      <w:r w:rsidR="005807DA">
        <w:t xml:space="preserve">възлагане на </w:t>
      </w:r>
      <w:r w:rsidRPr="00FF0140">
        <w:t>обществената поръчка и документацията за участие в процедурата.</w:t>
      </w:r>
    </w:p>
    <w:p w:rsidR="001977AA" w:rsidRPr="00FF0140" w:rsidRDefault="001977AA" w:rsidP="007321ED">
      <w:pPr>
        <w:pStyle w:val="ListParagraph"/>
        <w:numPr>
          <w:ilvl w:val="1"/>
          <w:numId w:val="5"/>
        </w:numPr>
        <w:ind w:left="0"/>
      </w:pPr>
      <w:r w:rsidRPr="00FF0140">
        <w:t>Разходите свързани с изготвянето и подаването на офертите са за сметка на участника. Възложителят при никакви условия няма да участва в тези разходи, независимо от начина на провеждане или изхода на процедурата.</w:t>
      </w:r>
    </w:p>
    <w:p w:rsidR="001977AA" w:rsidRPr="00FF0140" w:rsidRDefault="001977AA" w:rsidP="007321ED">
      <w:pPr>
        <w:pStyle w:val="ListParagraph"/>
        <w:numPr>
          <w:ilvl w:val="1"/>
          <w:numId w:val="5"/>
        </w:numPr>
        <w:ind w:left="0"/>
      </w:pPr>
      <w:r w:rsidRPr="00FF0140">
        <w:t>Участниците се представляват от ръководителите си или от лица, специално упълномощени за участие в процедурата, което се доказва с нотариално заверено пълномощно.</w:t>
      </w:r>
    </w:p>
    <w:p w:rsidR="001977AA" w:rsidRPr="00FF0140" w:rsidRDefault="001977AA" w:rsidP="007321ED">
      <w:pPr>
        <w:pStyle w:val="ListParagraph"/>
        <w:numPr>
          <w:ilvl w:val="1"/>
          <w:numId w:val="5"/>
        </w:numPr>
        <w:ind w:left="0"/>
      </w:pPr>
      <w:r w:rsidRPr="00FF0140">
        <w:t xml:space="preserve">Участници в процедурата могат да бъдат български или чуждестранни физически или юридически лица, или обединения между тях. Лице, което е дало съгласие и фигурира като подизпълнител в офертата на друг участник, не може да представя самостоятелна оферта. </w:t>
      </w:r>
    </w:p>
    <w:p w:rsidR="001977AA" w:rsidRPr="00FF0140" w:rsidRDefault="001977AA" w:rsidP="007321ED">
      <w:pPr>
        <w:pStyle w:val="ListParagraph"/>
        <w:numPr>
          <w:ilvl w:val="1"/>
          <w:numId w:val="5"/>
        </w:numPr>
        <w:ind w:left="0"/>
        <w:rPr>
          <w:b/>
          <w:bCs/>
        </w:rPr>
      </w:pPr>
      <w:r w:rsidRPr="00FF0140">
        <w:t>Отстранява се от участие в процедурата участник, който не отговаря на нормативните изисквания или на някое от условията на Възложителя.</w:t>
      </w:r>
    </w:p>
    <w:p w:rsidR="001977AA" w:rsidRPr="00FF0140" w:rsidRDefault="001977AA" w:rsidP="00C67790">
      <w:pPr>
        <w:pStyle w:val="Heading2"/>
      </w:pPr>
      <w:r w:rsidRPr="00FF0140">
        <w:lastRenderedPageBreak/>
        <w:t xml:space="preserve">2.Необходими документи за участие в </w:t>
      </w:r>
      <w:r w:rsidR="0028195D">
        <w:t>процедурата</w:t>
      </w:r>
    </w:p>
    <w:p w:rsidR="001977AA" w:rsidRPr="00FF0140" w:rsidRDefault="001977AA" w:rsidP="00C67790">
      <w:pPr>
        <w:pStyle w:val="ListParagraph"/>
        <w:numPr>
          <w:ilvl w:val="1"/>
          <w:numId w:val="6"/>
        </w:numPr>
        <w:ind w:left="0"/>
      </w:pPr>
      <w:r w:rsidRPr="00FF0140">
        <w:t>При подготвяне на предложението всеки Участник трябва да се придържа точно към условията, обявени от Възложителя.</w:t>
      </w:r>
    </w:p>
    <w:p w:rsidR="005807DA" w:rsidRDefault="001977AA" w:rsidP="00C67790">
      <w:pPr>
        <w:pStyle w:val="ListParagraph"/>
        <w:numPr>
          <w:ilvl w:val="1"/>
          <w:numId w:val="6"/>
        </w:numPr>
        <w:ind w:left="0"/>
      </w:pPr>
      <w:r w:rsidRPr="00FF0140">
        <w:t xml:space="preserve">Всеки участник </w:t>
      </w:r>
      <w:r w:rsidR="005807DA">
        <w:t xml:space="preserve">може </w:t>
      </w:r>
      <w:r w:rsidRPr="00FF0140">
        <w:t>да пода</w:t>
      </w:r>
      <w:r w:rsidR="005807DA">
        <w:t>де</w:t>
      </w:r>
      <w:r w:rsidRPr="00FF0140">
        <w:t xml:space="preserve"> оферта </w:t>
      </w:r>
      <w:r w:rsidR="005807DA">
        <w:t xml:space="preserve">за една или няколко обособени позиции, но всяко предложение трябва да </w:t>
      </w:r>
      <w:r w:rsidRPr="00FF0140">
        <w:t xml:space="preserve">обхваща пълния обем на </w:t>
      </w:r>
      <w:r w:rsidR="005807DA">
        <w:t>обособена</w:t>
      </w:r>
      <w:r w:rsidR="00D45ECD">
        <w:t>та</w:t>
      </w:r>
      <w:r w:rsidR="005807DA">
        <w:t xml:space="preserve"> позиция, за която участва.</w:t>
      </w:r>
    </w:p>
    <w:p w:rsidR="005807DA" w:rsidRPr="00503A1D" w:rsidRDefault="005807DA" w:rsidP="00C67790">
      <w:pPr>
        <w:pStyle w:val="ListParagraph"/>
        <w:numPr>
          <w:ilvl w:val="1"/>
          <w:numId w:val="6"/>
        </w:numPr>
        <w:ind w:left="0"/>
        <w:rPr>
          <w:color w:val="000000" w:themeColor="text1"/>
        </w:rPr>
      </w:pPr>
      <w:r w:rsidRPr="00503A1D">
        <w:rPr>
          <w:color w:val="000000" w:themeColor="text1"/>
        </w:rPr>
        <w:t>Всеки участник има право да представи само една оферта по една обособена позиция.</w:t>
      </w:r>
    </w:p>
    <w:p w:rsidR="001977AA" w:rsidRPr="00503A1D" w:rsidRDefault="001977AA" w:rsidP="00C67790">
      <w:pPr>
        <w:pStyle w:val="ListParagraph"/>
        <w:numPr>
          <w:ilvl w:val="1"/>
          <w:numId w:val="6"/>
        </w:numPr>
        <w:ind w:left="0"/>
        <w:rPr>
          <w:color w:val="000000" w:themeColor="text1"/>
        </w:rPr>
      </w:pPr>
      <w:r w:rsidRPr="00503A1D">
        <w:rPr>
          <w:color w:val="000000" w:themeColor="text1"/>
        </w:rPr>
        <w:t>Участниците подават офертата си в запечатан, непрозрачен плик с ненарушена цялост, със следното съдържание:</w:t>
      </w:r>
    </w:p>
    <w:p w:rsidR="001977AA" w:rsidRPr="001227AE" w:rsidRDefault="001977AA" w:rsidP="001227AE">
      <w:pPr>
        <w:pStyle w:val="ListParagraph"/>
        <w:numPr>
          <w:ilvl w:val="2"/>
          <w:numId w:val="11"/>
        </w:numPr>
        <w:ind w:hanging="11"/>
      </w:pPr>
      <w:r w:rsidRPr="00FF0140">
        <w:t>Списък на документите, съдържащи се в офертата, подписан и подпечатан от участника.</w:t>
      </w:r>
    </w:p>
    <w:p w:rsidR="001977AA" w:rsidRPr="00731D6B" w:rsidRDefault="001977AA" w:rsidP="001227AE">
      <w:pPr>
        <w:pStyle w:val="ListParagraph"/>
        <w:numPr>
          <w:ilvl w:val="2"/>
          <w:numId w:val="11"/>
        </w:numPr>
        <w:ind w:hanging="11"/>
      </w:pPr>
      <w:r w:rsidRPr="00FF0140">
        <w:t>Заверено копие от документ за регистрация или единен идентификационен код съгласно чл.23 от Закона за търговския регистър, когато участникът е юридическо лице или едноличен търговец, или копие от документа за самоличност, когато участникът е физическо лице. При участници обединения се представя и документ, подписан от лицата в обединението, в който задължително се посочва представляващият.</w:t>
      </w:r>
    </w:p>
    <w:p w:rsidR="00731D6B" w:rsidRPr="00731D6B" w:rsidRDefault="00731D6B" w:rsidP="00731D6B">
      <w:pPr>
        <w:pStyle w:val="ListParagraph"/>
        <w:numPr>
          <w:ilvl w:val="2"/>
          <w:numId w:val="11"/>
        </w:numPr>
        <w:ind w:hanging="11"/>
      </w:pPr>
      <w:r w:rsidRPr="00731D6B">
        <w:rPr>
          <w:sz w:val="22"/>
          <w:szCs w:val="22"/>
        </w:rPr>
        <w:t xml:space="preserve">Заверено копие на документ за притежаване на актуален сертификат </w:t>
      </w:r>
      <w:r w:rsidRPr="001B5E73">
        <w:t>за внедрена система за управление на качеството по ISO 9001 /или еквивалент/, издаден от акредитирана институция, агенция или лаборатория за управление на качеството</w:t>
      </w:r>
      <w:r w:rsidRPr="00731D6B">
        <w:rPr>
          <w:sz w:val="22"/>
          <w:szCs w:val="22"/>
        </w:rPr>
        <w:t xml:space="preserve"> за сервиз и поддръжка на автомобили</w:t>
      </w:r>
      <w:r w:rsidRPr="001B5E73">
        <w:t>;</w:t>
      </w:r>
    </w:p>
    <w:p w:rsidR="00731D6B" w:rsidRPr="00731D6B" w:rsidRDefault="00731D6B" w:rsidP="00731D6B">
      <w:pPr>
        <w:pStyle w:val="ListParagraph"/>
        <w:numPr>
          <w:ilvl w:val="2"/>
          <w:numId w:val="11"/>
        </w:numPr>
        <w:ind w:hanging="11"/>
      </w:pPr>
      <w:r>
        <w:t>З</w:t>
      </w:r>
      <w:r w:rsidRPr="005767A5">
        <w:t xml:space="preserve">аверено копие от </w:t>
      </w:r>
      <w:r>
        <w:t>у</w:t>
      </w:r>
      <w:r w:rsidRPr="005767A5">
        <w:t xml:space="preserve">частника на договор с производител или доставчик на </w:t>
      </w:r>
      <w:r>
        <w:t>оригинални резервни части</w:t>
      </w:r>
      <w:r w:rsidRPr="005767A5">
        <w:t xml:space="preserve">, </w:t>
      </w:r>
      <w:r>
        <w:t xml:space="preserve">одобрени от производителя на съответната марка автомобил, </w:t>
      </w:r>
      <w:r w:rsidRPr="005767A5">
        <w:t>които ще бъдат използвани при изпълнение на поръчката, придружен със заверени копия от сертификати за качество и произход на същите.</w:t>
      </w:r>
    </w:p>
    <w:p w:rsidR="00281684" w:rsidRPr="00281684" w:rsidRDefault="00281684" w:rsidP="00281684">
      <w:pPr>
        <w:pStyle w:val="ListParagraph"/>
        <w:numPr>
          <w:ilvl w:val="2"/>
          <w:numId w:val="11"/>
        </w:numPr>
        <w:ind w:hanging="11"/>
      </w:pPr>
      <w:r>
        <w:rPr>
          <w:sz w:val="22"/>
          <w:szCs w:val="22"/>
        </w:rPr>
        <w:t>Декларация</w:t>
      </w:r>
      <w:r w:rsidR="00731D6B" w:rsidRPr="00731D6B">
        <w:rPr>
          <w:sz w:val="22"/>
          <w:szCs w:val="22"/>
        </w:rPr>
        <w:t xml:space="preserve"> </w:t>
      </w:r>
      <w:r w:rsidRPr="00281684">
        <w:t>за използване на нови резервни части, одобрени от производителя на съответната марка автомобили</w:t>
      </w:r>
      <w:r>
        <w:t xml:space="preserve"> – Приложение № 1</w:t>
      </w:r>
      <w:r w:rsidR="00861870">
        <w:t>9</w:t>
      </w:r>
      <w:r>
        <w:t>.</w:t>
      </w:r>
    </w:p>
    <w:p w:rsidR="00731D6B" w:rsidRPr="00D45ECD" w:rsidRDefault="00731D6B" w:rsidP="00731D6B">
      <w:pPr>
        <w:pStyle w:val="ListParagraph"/>
        <w:numPr>
          <w:ilvl w:val="2"/>
          <w:numId w:val="11"/>
        </w:numPr>
        <w:ind w:hanging="11"/>
      </w:pPr>
      <w:r w:rsidRPr="00D45ECD">
        <w:t>Декларации за отсъствие на о</w:t>
      </w:r>
      <w:r w:rsidR="0028114C" w:rsidRPr="00D45ECD">
        <w:t xml:space="preserve">бстоятелствата по чл.47 от ЗОП – </w:t>
      </w:r>
      <w:r w:rsidRPr="00D45ECD">
        <w:t>Приложени</w:t>
      </w:r>
      <w:r w:rsidR="0028114C" w:rsidRPr="00D45ECD">
        <w:t xml:space="preserve">я </w:t>
      </w:r>
      <w:r w:rsidRPr="00D45ECD">
        <w:t xml:space="preserve">№ </w:t>
      </w:r>
      <w:r w:rsidR="0028114C" w:rsidRPr="00D45ECD">
        <w:t>5</w:t>
      </w:r>
      <w:r w:rsidR="008F727D" w:rsidRPr="00D45ECD">
        <w:t>-</w:t>
      </w:r>
      <w:r w:rsidR="0028114C" w:rsidRPr="00D45ECD">
        <w:t>10</w:t>
      </w:r>
      <w:r w:rsidRPr="00D45ECD">
        <w:t>.</w:t>
      </w:r>
    </w:p>
    <w:p w:rsidR="00731D6B" w:rsidRPr="00D45ECD" w:rsidRDefault="00731D6B" w:rsidP="00731D6B">
      <w:pPr>
        <w:pStyle w:val="ListParagraph"/>
        <w:numPr>
          <w:ilvl w:val="2"/>
          <w:numId w:val="11"/>
        </w:numPr>
        <w:ind w:hanging="11"/>
      </w:pPr>
      <w:r w:rsidRPr="00D45ECD">
        <w:t>Декларация за приемане на условията на поръчката и неразгласяване на информация</w:t>
      </w:r>
      <w:r w:rsidR="0028114C" w:rsidRPr="00D45ECD">
        <w:t xml:space="preserve"> – Приложение № 14.</w:t>
      </w:r>
      <w:bookmarkStart w:id="0" w:name="_GoBack"/>
      <w:bookmarkEnd w:id="0"/>
    </w:p>
    <w:p w:rsidR="00731D6B" w:rsidRPr="00D45ECD" w:rsidRDefault="00731D6B" w:rsidP="00731D6B">
      <w:pPr>
        <w:pStyle w:val="ListParagraph"/>
        <w:numPr>
          <w:ilvl w:val="2"/>
          <w:numId w:val="11"/>
        </w:numPr>
        <w:ind w:hanging="11"/>
        <w:rPr>
          <w:color w:val="000000" w:themeColor="text1"/>
        </w:rPr>
      </w:pPr>
      <w:r w:rsidRPr="00D45ECD">
        <w:rPr>
          <w:color w:val="000000" w:themeColor="text1"/>
        </w:rPr>
        <w:t>Декларация за спазване условия на труд, съгласно чл.56, ал</w:t>
      </w:r>
      <w:r w:rsidR="0028114C" w:rsidRPr="00D45ECD">
        <w:rPr>
          <w:color w:val="000000" w:themeColor="text1"/>
        </w:rPr>
        <w:t xml:space="preserve">.1, т.11 от ЗОП – </w:t>
      </w:r>
      <w:r w:rsidRPr="00D45ECD">
        <w:rPr>
          <w:color w:val="000000" w:themeColor="text1"/>
        </w:rPr>
        <w:t xml:space="preserve">Приложение № </w:t>
      </w:r>
      <w:r w:rsidR="0028114C" w:rsidRPr="00D45ECD">
        <w:rPr>
          <w:color w:val="000000" w:themeColor="text1"/>
        </w:rPr>
        <w:t>13.</w:t>
      </w:r>
    </w:p>
    <w:p w:rsidR="00731D6B" w:rsidRPr="00D45ECD" w:rsidRDefault="00731D6B" w:rsidP="00731D6B">
      <w:pPr>
        <w:pStyle w:val="ListParagraph"/>
        <w:numPr>
          <w:ilvl w:val="2"/>
          <w:numId w:val="11"/>
        </w:numPr>
        <w:ind w:hanging="11"/>
      </w:pPr>
      <w:r w:rsidRPr="00D45ECD">
        <w:t>Доказателства за икономическото и финансовото състояние на участника по чл. 50, ал.1, т. 3 от ЗОП</w:t>
      </w:r>
      <w:r w:rsidR="0028114C" w:rsidRPr="00D45ECD">
        <w:t xml:space="preserve"> – </w:t>
      </w:r>
      <w:r w:rsidRPr="00D45ECD">
        <w:t xml:space="preserve">Приложение № </w:t>
      </w:r>
      <w:r w:rsidR="0028114C" w:rsidRPr="00D45ECD">
        <w:t>1</w:t>
      </w:r>
      <w:r w:rsidR="00861870" w:rsidRPr="00D45ECD">
        <w:t>6</w:t>
      </w:r>
      <w:r w:rsidR="0028114C" w:rsidRPr="00D45ECD">
        <w:t>.</w:t>
      </w:r>
    </w:p>
    <w:p w:rsidR="00731D6B" w:rsidRPr="00D45ECD" w:rsidRDefault="00731D6B" w:rsidP="00731D6B">
      <w:pPr>
        <w:pStyle w:val="ListParagraph"/>
        <w:numPr>
          <w:ilvl w:val="2"/>
          <w:numId w:val="11"/>
        </w:numPr>
        <w:ind w:hanging="11"/>
      </w:pPr>
      <w:r w:rsidRPr="00D45ECD">
        <w:t>Доказателства за техническите възможности и/или квалификаци</w:t>
      </w:r>
      <w:r w:rsidR="0028114C" w:rsidRPr="00D45ECD">
        <w:t xml:space="preserve">я на участника по чл.51 от ЗОП – </w:t>
      </w:r>
      <w:r w:rsidRPr="00D45ECD">
        <w:t xml:space="preserve">Приложение № </w:t>
      </w:r>
      <w:r w:rsidR="0028114C" w:rsidRPr="00D45ECD">
        <w:t>1</w:t>
      </w:r>
      <w:r w:rsidR="00861870" w:rsidRPr="00D45ECD">
        <w:t>7</w:t>
      </w:r>
      <w:r w:rsidR="0028114C" w:rsidRPr="00D45ECD">
        <w:t>.</w:t>
      </w:r>
    </w:p>
    <w:p w:rsidR="00731D6B" w:rsidRPr="00503A1D" w:rsidRDefault="00731D6B" w:rsidP="0028114C">
      <w:pPr>
        <w:pStyle w:val="ListParagraph"/>
        <w:numPr>
          <w:ilvl w:val="2"/>
          <w:numId w:val="11"/>
        </w:numPr>
        <w:ind w:hanging="11"/>
      </w:pPr>
      <w:r w:rsidRPr="00503A1D">
        <w:t>Декларация</w:t>
      </w:r>
      <w:r w:rsidR="0028114C" w:rsidRPr="00503A1D">
        <w:t xml:space="preserve">, </w:t>
      </w:r>
      <w:r w:rsidRPr="00503A1D">
        <w:t xml:space="preserve">че участникът притежава собствена/наета сервизна база, оторизирани от производителя на автомобилите, намиращи се </w:t>
      </w:r>
      <w:r w:rsidR="00C753E9">
        <w:t>в областния град</w:t>
      </w:r>
      <w:r w:rsidR="00C753E9" w:rsidRPr="00503A1D">
        <w:rPr>
          <w:bCs/>
          <w:color w:val="000000" w:themeColor="text1"/>
        </w:rPr>
        <w:t>, където е обичайно</w:t>
      </w:r>
      <w:r w:rsidR="00C753E9">
        <w:rPr>
          <w:bCs/>
          <w:color w:val="000000" w:themeColor="text1"/>
        </w:rPr>
        <w:t xml:space="preserve">то местонахождение на </w:t>
      </w:r>
      <w:r w:rsidRPr="00503A1D">
        <w:t>автомобилите на ДНСК, представляваща масивна сграда с отделни работни помещения за отделните видове дейн</w:t>
      </w:r>
      <w:r w:rsidR="00503A1D">
        <w:t>ости /</w:t>
      </w:r>
      <w:proofErr w:type="spellStart"/>
      <w:r w:rsidR="00503A1D">
        <w:t>авто-монтьорски</w:t>
      </w:r>
      <w:proofErr w:type="spellEnd"/>
      <w:r w:rsidR="00503A1D">
        <w:t>, елект</w:t>
      </w:r>
      <w:r w:rsidR="00FC375D">
        <w:t>р</w:t>
      </w:r>
      <w:r w:rsidR="00503A1D">
        <w:t>о</w:t>
      </w:r>
      <w:r w:rsidRPr="00503A1D">
        <w:t xml:space="preserve"> </w:t>
      </w:r>
      <w:r w:rsidR="004732A3" w:rsidRPr="00503A1D">
        <w:t xml:space="preserve">и др./, оборудвана с минимум 2 </w:t>
      </w:r>
      <w:r w:rsidRPr="00503A1D">
        <w:t xml:space="preserve">/канала/ за едновременен прием при необходимост на повече МПС на Възложителя (за територията на гр.София) и пряка телефонна линия. В случай, че участникът ще използва наета сервизна база, то същият следва да представи договор за наем. Участниците следва да посочат: точен адрес на сервизната база, работни помещения и непрекъсната телефонна връзка, гарантираща навременно обслужване. </w:t>
      </w:r>
      <w:r w:rsidR="0028114C" w:rsidRPr="00503A1D">
        <w:t>Декларацията е свободен текст, съдържаща гореизброените реквизити.</w:t>
      </w:r>
    </w:p>
    <w:p w:rsidR="00861870" w:rsidRPr="00391251" w:rsidRDefault="00861870" w:rsidP="00861870">
      <w:pPr>
        <w:pStyle w:val="ListParagraph"/>
        <w:numPr>
          <w:ilvl w:val="2"/>
          <w:numId w:val="11"/>
        </w:numPr>
        <w:ind w:hanging="11"/>
      </w:pPr>
      <w:r w:rsidRPr="00503A1D">
        <w:lastRenderedPageBreak/>
        <w:t>Декларация за средния</w:t>
      </w:r>
      <w:r w:rsidRPr="00391251">
        <w:t xml:space="preserve"> годишен брой на работниците и служителите, включително ръководните служители за последните три години – Приложение № 18.</w:t>
      </w:r>
    </w:p>
    <w:p w:rsidR="00731D6B" w:rsidRPr="00391251" w:rsidRDefault="00731D6B" w:rsidP="0028114C">
      <w:pPr>
        <w:pStyle w:val="ListParagraph"/>
        <w:numPr>
          <w:ilvl w:val="2"/>
          <w:numId w:val="11"/>
        </w:numPr>
        <w:ind w:hanging="11"/>
      </w:pPr>
      <w:r w:rsidRPr="00391251">
        <w:t>Списък на персонала, нает по трудово правоотношение или граждански договор /сервизни специалисти, техническите лица/, който ще отговаря за изпълнение на договора, придружен от документи, удостоверяващи, че посочените в списъка лица, притежават нужното образование, квалификация и/или правоспособност, необходими за извършване на техническо обслужване и ремонт на автомобили.</w:t>
      </w:r>
    </w:p>
    <w:p w:rsidR="00731D6B" w:rsidRPr="00391251" w:rsidRDefault="00731D6B" w:rsidP="00CD57DD">
      <w:pPr>
        <w:pStyle w:val="ListParagraph"/>
        <w:numPr>
          <w:ilvl w:val="2"/>
          <w:numId w:val="11"/>
        </w:numPr>
        <w:ind w:hanging="11"/>
      </w:pPr>
      <w:r w:rsidRPr="00391251">
        <w:t xml:space="preserve">Справка – декларация, съдържаща описание на техническо оборудване за изпълнение на поръчката, с което участникът разполага. Участникът следва да притежава минимум следните уреди за изпълнение на поръчката: стенд за регулиране на преден и заден мост; спирачен стенд; </w:t>
      </w:r>
      <w:proofErr w:type="spellStart"/>
      <w:r w:rsidRPr="00391251">
        <w:t>стенд</w:t>
      </w:r>
      <w:proofErr w:type="spellEnd"/>
      <w:r w:rsidRPr="00391251">
        <w:t xml:space="preserve"> за електронна компютърна диагностика на мотор-компютри и двигатели; подемник за ремонт на ходова част; уреди за </w:t>
      </w:r>
      <w:proofErr w:type="spellStart"/>
      <w:r w:rsidRPr="00391251">
        <w:t>дефектация</w:t>
      </w:r>
      <w:proofErr w:type="spellEnd"/>
      <w:r w:rsidRPr="00391251">
        <w:t xml:space="preserve"> и пълнене на ав</w:t>
      </w:r>
      <w:r w:rsidR="00391251">
        <w:t>томобилни климатични инсталации</w:t>
      </w:r>
      <w:r w:rsidRPr="00391251">
        <w:t>.</w:t>
      </w:r>
      <w:r w:rsidR="00B10BE0" w:rsidRPr="00391251">
        <w:t xml:space="preserve"> Декларацията е свободен текст, съдържаща гореизброените реквизити.</w:t>
      </w:r>
    </w:p>
    <w:p w:rsidR="00731D6B" w:rsidRPr="00391251" w:rsidRDefault="00731D6B" w:rsidP="00CD57DD">
      <w:pPr>
        <w:pStyle w:val="ListParagraph"/>
        <w:numPr>
          <w:ilvl w:val="2"/>
          <w:numId w:val="11"/>
        </w:numPr>
        <w:ind w:hanging="11"/>
      </w:pPr>
      <w:r w:rsidRPr="00391251">
        <w:t xml:space="preserve">Когато предвижда участието на подизпълнители при изпълнението на обществената поръчка, участникът трябва да посочи подизпълнителите и дела и вида на тяхното участие, или да декларира писмено, че </w:t>
      </w:r>
      <w:r w:rsidR="00B10BE0" w:rsidRPr="00391251">
        <w:t>няма да ползва подизпълнители – Приложение № 11</w:t>
      </w:r>
      <w:r w:rsidRPr="00391251">
        <w:t>;. Всеки подизпълнител трябва да представи към офертата на участника документите по чл. 56, ал. 1, т. 1, 4, 5</w:t>
      </w:r>
      <w:r w:rsidR="00B10BE0" w:rsidRPr="00391251">
        <w:t>,</w:t>
      </w:r>
      <w:r w:rsidRPr="00391251">
        <w:t xml:space="preserve"> 6 </w:t>
      </w:r>
      <w:r w:rsidR="00B10BE0" w:rsidRPr="00391251">
        <w:t xml:space="preserve">и 11 </w:t>
      </w:r>
      <w:r w:rsidRPr="00391251">
        <w:t>от ЗОП</w:t>
      </w:r>
      <w:r w:rsidR="00B10BE0" w:rsidRPr="00391251">
        <w:t>, а изискванията към тях се прилагат съобразно вида и дела на тяхното участие и декларация за съгласие за участие като подизпълнител – Приложение № 12.</w:t>
      </w:r>
    </w:p>
    <w:p w:rsidR="00731D6B" w:rsidRPr="00C869E5" w:rsidRDefault="00731D6B" w:rsidP="00CD57DD">
      <w:pPr>
        <w:pStyle w:val="ListParagraph"/>
        <w:numPr>
          <w:ilvl w:val="2"/>
          <w:numId w:val="11"/>
        </w:numPr>
        <w:ind w:hanging="11"/>
      </w:pPr>
      <w:r w:rsidRPr="00391251">
        <w:t>Нотариално заверено пълномощно на лицата, подписали предложението в случай, че нямат представителни функции.</w:t>
      </w:r>
    </w:p>
    <w:p w:rsidR="00731D6B" w:rsidRPr="00C869E5" w:rsidRDefault="00731D6B" w:rsidP="00CD57DD">
      <w:pPr>
        <w:pStyle w:val="ListParagraph"/>
        <w:numPr>
          <w:ilvl w:val="2"/>
          <w:numId w:val="11"/>
        </w:numPr>
        <w:ind w:hanging="11"/>
      </w:pPr>
      <w:r w:rsidRPr="00391251">
        <w:t>Административни сведения за участника</w:t>
      </w:r>
      <w:r w:rsidR="00B10BE0" w:rsidRPr="00391251">
        <w:t xml:space="preserve"> – Приложение № 15</w:t>
      </w:r>
      <w:r w:rsidRPr="00391251">
        <w:t>.</w:t>
      </w:r>
    </w:p>
    <w:p w:rsidR="001977AA" w:rsidRDefault="001977AA" w:rsidP="00CD57DD">
      <w:pPr>
        <w:pStyle w:val="ListParagraph"/>
        <w:numPr>
          <w:ilvl w:val="2"/>
          <w:numId w:val="11"/>
        </w:numPr>
        <w:ind w:hanging="11"/>
      </w:pPr>
      <w:r w:rsidRPr="00FF0140">
        <w:t>Предложение за изпълнение на поръчката</w:t>
      </w:r>
      <w:r w:rsidR="00B10BE0">
        <w:t xml:space="preserve"> </w:t>
      </w:r>
      <w:r w:rsidR="00B10BE0" w:rsidRPr="00391251">
        <w:t xml:space="preserve">– техническа оферта, </w:t>
      </w:r>
      <w:r w:rsidR="00346A32" w:rsidRPr="00391251">
        <w:t xml:space="preserve">подготвено </w:t>
      </w:r>
      <w:r w:rsidR="00346A32">
        <w:t>съгласно Приложение №</w:t>
      </w:r>
      <w:r w:rsidR="00B10BE0">
        <w:t xml:space="preserve"> 3</w:t>
      </w:r>
      <w:r w:rsidR="00346A32">
        <w:t xml:space="preserve"> и попълнена таблица – количествено-стойностна сметка</w:t>
      </w:r>
      <w:r w:rsidR="00B10BE0">
        <w:t>, Приложение № 3А</w:t>
      </w:r>
      <w:r w:rsidR="00346A32">
        <w:t xml:space="preserve"> към Приложение № </w:t>
      </w:r>
      <w:r w:rsidR="00B10BE0">
        <w:t>3</w:t>
      </w:r>
      <w:r w:rsidR="00346A32">
        <w:t xml:space="preserve"> за дейности обхващащи текущ ремонт и поддръжка за посочените в Техническото задание МПС, собственост на Възложителя.</w:t>
      </w:r>
      <w:r w:rsidRPr="00FF0140">
        <w:t xml:space="preserve"> </w:t>
      </w:r>
    </w:p>
    <w:p w:rsidR="00C869E5" w:rsidRPr="00393C7B" w:rsidRDefault="00B10BE0" w:rsidP="00CD57DD">
      <w:pPr>
        <w:pStyle w:val="ListParagraph"/>
        <w:numPr>
          <w:ilvl w:val="2"/>
          <w:numId w:val="11"/>
        </w:numPr>
        <w:ind w:hanging="11"/>
      </w:pPr>
      <w:r>
        <w:t>Ценово предложение–</w:t>
      </w:r>
      <w:r w:rsidR="00346A32">
        <w:t xml:space="preserve"> </w:t>
      </w:r>
      <w:r w:rsidR="00346A32" w:rsidRPr="00346A32">
        <w:t>Попълнен образец на ценовото предложе</w:t>
      </w:r>
      <w:r>
        <w:t xml:space="preserve">ние от настоящата документация – </w:t>
      </w:r>
      <w:r w:rsidR="00346A32" w:rsidRPr="00346A32">
        <w:t xml:space="preserve">Приложение № </w:t>
      </w:r>
      <w:r>
        <w:t>4</w:t>
      </w:r>
      <w:r w:rsidR="00346A32" w:rsidRPr="00346A32">
        <w:t xml:space="preserve"> и попълнена таблица - количествено-стойностна сметка</w:t>
      </w:r>
      <w:r>
        <w:t>, Приложение №4А</w:t>
      </w:r>
      <w:r w:rsidR="00346A32" w:rsidRPr="00346A32">
        <w:t xml:space="preserve"> към Приложение № </w:t>
      </w:r>
      <w:r>
        <w:t>4</w:t>
      </w:r>
      <w:r w:rsidR="00346A32" w:rsidRPr="00346A32">
        <w:t xml:space="preserve"> за дейности, обхващащи текущ ремонт и поддръжка за посочените в Техническото задание МПС, собственост на Възложителя.</w:t>
      </w:r>
    </w:p>
    <w:p w:rsidR="00C869E5" w:rsidRPr="00391251" w:rsidRDefault="00C869E5" w:rsidP="00C869E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1830C0">
        <w:rPr>
          <w:b/>
          <w:bCs/>
          <w:color w:val="000000"/>
        </w:rPr>
        <w:t xml:space="preserve">Забележка: </w:t>
      </w:r>
      <w:r w:rsidRPr="00391251">
        <w:rPr>
          <w:rFonts w:eastAsia="Times New Roman"/>
          <w:color w:val="000000"/>
          <w:sz w:val="24"/>
          <w:szCs w:val="24"/>
          <w:lang w:eastAsia="bg-BG"/>
        </w:rPr>
        <w:t>Когато участник в процедурата е обединение, което не е юридическо лице, същото следва да спази разпоредбата на чл. 56, ал. 3, т. 1 и т. 2 от ЗОП.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eastAsia="bg-BG"/>
        </w:rPr>
        <w:t>3.Изисквания към документите</w:t>
      </w:r>
    </w:p>
    <w:p w:rsidR="001977AA" w:rsidRPr="00391251" w:rsidRDefault="001977AA" w:rsidP="007321ED">
      <w:pPr>
        <w:pStyle w:val="ListParagraph"/>
        <w:numPr>
          <w:ilvl w:val="1"/>
          <w:numId w:val="8"/>
        </w:numPr>
        <w:ind w:left="0"/>
      </w:pPr>
      <w:r w:rsidRPr="00391251">
        <w:t>Всяка страница на предложението, следва да е подписана, подпечатана и номерирана с пореден номер. Всички документи, които не са представени в оригинал или не са нотариално заверени копия следва да бъдат заверени с гриф “Вярно с оригинала”.</w:t>
      </w:r>
    </w:p>
    <w:p w:rsidR="001977AA" w:rsidRPr="00391251" w:rsidRDefault="001977AA" w:rsidP="007321ED">
      <w:pPr>
        <w:pStyle w:val="ListParagraph"/>
        <w:numPr>
          <w:ilvl w:val="1"/>
          <w:numId w:val="8"/>
        </w:numPr>
        <w:ind w:left="0"/>
      </w:pPr>
      <w:r w:rsidRPr="00391251">
        <w:t>Документите и данните в предложението се подписват само от лица с представителни функции или от упълномощени от тях лица с нотариално заверено пълномощно.</w:t>
      </w:r>
    </w:p>
    <w:p w:rsidR="001977AA" w:rsidRPr="00391251" w:rsidRDefault="001977AA" w:rsidP="007321ED">
      <w:pPr>
        <w:pStyle w:val="ListParagraph"/>
        <w:numPr>
          <w:ilvl w:val="1"/>
          <w:numId w:val="8"/>
        </w:numPr>
        <w:ind w:left="0"/>
      </w:pPr>
      <w:r w:rsidRPr="00391251">
        <w:t>Всички документи, трябва да са с дата на издаване, предшестваща подаването им не повече от 12 месеца или да са в срок на тяхната валидност, когато такава е изрично записана в тях.</w:t>
      </w:r>
    </w:p>
    <w:p w:rsidR="001977AA" w:rsidRPr="00391251" w:rsidRDefault="001977AA" w:rsidP="007321ED">
      <w:pPr>
        <w:pStyle w:val="ListParagraph"/>
        <w:numPr>
          <w:ilvl w:val="1"/>
          <w:numId w:val="8"/>
        </w:numPr>
        <w:ind w:left="0"/>
      </w:pPr>
      <w:r w:rsidRPr="00391251">
        <w:lastRenderedPageBreak/>
        <w:t>Всички документи, свързани с предложението, следва да бъдат на български език. Ако в предложението са включени документи, сертификати и референции на чужд език, същите следва да са придружени със съответен превод. Когато участникът е чуждестранно физическо или юридическо лице или техни обединения, документите се представят и в превод.</w:t>
      </w:r>
    </w:p>
    <w:p w:rsidR="001977AA" w:rsidRPr="00391251" w:rsidRDefault="001977AA" w:rsidP="007321ED">
      <w:pPr>
        <w:pStyle w:val="ListParagraph"/>
        <w:numPr>
          <w:ilvl w:val="1"/>
          <w:numId w:val="8"/>
        </w:numPr>
        <w:ind w:left="0"/>
      </w:pPr>
      <w:r w:rsidRPr="00391251">
        <w:t xml:space="preserve">Възложителят предоставя документацията за участие безплатно, като същата може да бъде намерена на интернет адреса на ДНСК </w:t>
      </w:r>
      <w:proofErr w:type="spellStart"/>
      <w:r w:rsidRPr="00391251">
        <w:t>www</w:t>
      </w:r>
      <w:proofErr w:type="spellEnd"/>
      <w:r w:rsidRPr="00391251">
        <w:t>.</w:t>
      </w:r>
      <w:proofErr w:type="spellStart"/>
      <w:r w:rsidRPr="00391251">
        <w:t>dnsk</w:t>
      </w:r>
      <w:proofErr w:type="spellEnd"/>
      <w:r w:rsidRPr="00391251">
        <w:t>.</w:t>
      </w:r>
      <w:proofErr w:type="spellStart"/>
      <w:r w:rsidRPr="00391251">
        <w:t>mrrb</w:t>
      </w:r>
      <w:proofErr w:type="spellEnd"/>
      <w:r w:rsidRPr="00391251">
        <w:t>.</w:t>
      </w:r>
      <w:proofErr w:type="spellStart"/>
      <w:r w:rsidRPr="00391251">
        <w:t>government</w:t>
      </w:r>
      <w:proofErr w:type="spellEnd"/>
      <w:r w:rsidRPr="00391251">
        <w:t>.</w:t>
      </w:r>
      <w:proofErr w:type="spellStart"/>
      <w:r w:rsidRPr="00391251">
        <w:t>bg</w:t>
      </w:r>
      <w:proofErr w:type="spellEnd"/>
      <w:r w:rsidRPr="00391251">
        <w:t xml:space="preserve"> /</w:t>
      </w:r>
      <w:r w:rsidR="0046432C" w:rsidRPr="00391251">
        <w:t>обществени поръчки</w:t>
      </w:r>
      <w:r w:rsidRPr="00391251">
        <w:t>/.</w:t>
      </w:r>
    </w:p>
    <w:p w:rsidR="001977AA" w:rsidRPr="00391251" w:rsidRDefault="001977AA" w:rsidP="007321ED">
      <w:pPr>
        <w:pStyle w:val="ListParagraph"/>
        <w:numPr>
          <w:ilvl w:val="1"/>
          <w:numId w:val="8"/>
        </w:numPr>
        <w:ind w:left="0"/>
      </w:pPr>
      <w:r w:rsidRPr="00391251">
        <w:t>В настоящата документация са приложени образци, под формата на които следва да бъдат представени офертите. Офертата следва да отговаря на изискванията, посочени в публичната покана, настоящите указания и да бъде оформена по приложените към документацията образци. Представените образци в документацията за участие и условията описани в тях са задължителни за участниците и не могат да бъдат променяни от тях.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eastAsia="bg-BG"/>
        </w:rPr>
        <w:t>4. Срок на валидност на предложенията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4.1. Предложенията следва да бъдат валидни в срок най-малко 90 дни от крайния срок за подаване на офертата. Предложение с по-малък срок на валидност ще бъде отстранено от Възложителя, като несъответстващо на изискванията.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4.2. В изключителни случаи, Възложителят може да поиска писмено – от класираните участници, да удължат срока на валидност на предложенията, до момента на сключване на</w:t>
      </w:r>
      <w:r w:rsidRPr="00FF0140">
        <w:rPr>
          <w:bCs/>
          <w:color w:val="000000"/>
          <w:sz w:val="24"/>
          <w:szCs w:val="24"/>
          <w:lang w:eastAsia="bg-BG"/>
        </w:rPr>
        <w:t xml:space="preserve"> договора.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val="en-US" w:eastAsia="bg-BG"/>
        </w:rPr>
        <w:t>IV</w:t>
      </w:r>
      <w:r w:rsidRPr="00FF0140">
        <w:rPr>
          <w:b/>
          <w:bCs/>
          <w:color w:val="000000"/>
          <w:sz w:val="24"/>
          <w:szCs w:val="24"/>
          <w:lang w:eastAsia="bg-BG"/>
        </w:rPr>
        <w:t>. Подаване на офертите.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1. Предложението, съдържащо офертата на кандидата, се подава на адреса, посочен в публичната покана на Възложителя, като върху него се изписва предмета на поръчката, за която се кандидатства, името и адресът на участника, телефон и факс.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2. При приемане на предложението върху плика се отбелязват поредният номер, датата и часът на получаването и посочените данни се записват във входящия регистър, за което на приносителя се издава документ.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3. Не се приемат предложения в незапечатан или с нарушена цялост плик. Такова предложение се връща на участника и това се отбелязва в регистъра.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eastAsia="bg-BG"/>
        </w:rPr>
        <w:t>V. Отваряне, разглеждане и класиране на офертите.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eastAsia="bg-BG"/>
        </w:rPr>
        <w:t>1. Общи положения.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1.</w:t>
      </w:r>
      <w:proofErr w:type="spellStart"/>
      <w:r w:rsidRPr="00391251">
        <w:rPr>
          <w:rFonts w:eastAsia="Times New Roman"/>
          <w:color w:val="000000"/>
          <w:sz w:val="24"/>
          <w:szCs w:val="24"/>
          <w:lang w:eastAsia="bg-BG"/>
        </w:rPr>
        <w:t>1</w:t>
      </w:r>
      <w:proofErr w:type="spellEnd"/>
      <w:r w:rsidRPr="00391251">
        <w:rPr>
          <w:rFonts w:eastAsia="Times New Roman"/>
          <w:color w:val="000000"/>
          <w:sz w:val="24"/>
          <w:szCs w:val="24"/>
          <w:lang w:eastAsia="bg-BG"/>
        </w:rPr>
        <w:t>. Комисията, която ще разглежда и оценява, подадените предложения от участниците, се назначава по реда на чл. 101г от ЗОП.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1.2. Комисията започва своята работа след получаване на списък на участниците и представените оферти.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1.3. Комисията, назначена от Възложителя, отваря предложенията по реда на тяхното получаване.</w:t>
      </w:r>
    </w:p>
    <w:p w:rsidR="001977AA" w:rsidRPr="00391251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91251">
        <w:rPr>
          <w:rFonts w:eastAsia="Times New Roman"/>
          <w:color w:val="000000"/>
          <w:sz w:val="24"/>
          <w:szCs w:val="24"/>
          <w:lang w:eastAsia="bg-BG"/>
        </w:rPr>
        <w:t>1.4. Комисията може по всяко време да проверява заявените от участниците данни, да изисква от тях разяснения, както и допълнителни доказателства за данни.</w:t>
      </w:r>
    </w:p>
    <w:p w:rsidR="001977AA" w:rsidRPr="00391251" w:rsidRDefault="001977AA" w:rsidP="0039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val="en-US" w:eastAsia="bg-BG"/>
        </w:rPr>
        <w:t>VI</w:t>
      </w:r>
      <w:r w:rsidRPr="00FF0140">
        <w:rPr>
          <w:b/>
          <w:bCs/>
          <w:color w:val="000000"/>
          <w:sz w:val="24"/>
          <w:szCs w:val="24"/>
          <w:lang w:eastAsia="bg-BG"/>
        </w:rPr>
        <w:t>. Критерий за оценка на офертите: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eastAsia="bg-BG"/>
        </w:rPr>
      </w:pPr>
      <w:r w:rsidRPr="00FF0140">
        <w:rPr>
          <w:bCs/>
          <w:color w:val="000000"/>
          <w:sz w:val="24"/>
          <w:szCs w:val="24"/>
          <w:lang w:eastAsia="bg-BG"/>
        </w:rPr>
        <w:t>Най-ниска цена.</w:t>
      </w: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eastAsia="bg-BG"/>
        </w:rPr>
      </w:pPr>
    </w:p>
    <w:p w:rsidR="001977AA" w:rsidRPr="00FF0140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  <w:r w:rsidRPr="00FF0140">
        <w:rPr>
          <w:b/>
          <w:bCs/>
          <w:color w:val="000000"/>
          <w:sz w:val="24"/>
          <w:szCs w:val="24"/>
          <w:lang w:val="en-US" w:eastAsia="bg-BG"/>
        </w:rPr>
        <w:t>VII</w:t>
      </w:r>
      <w:r w:rsidRPr="00FF0140">
        <w:rPr>
          <w:b/>
          <w:bCs/>
          <w:color w:val="000000"/>
          <w:sz w:val="24"/>
          <w:szCs w:val="24"/>
          <w:lang w:eastAsia="bg-BG"/>
        </w:rPr>
        <w:t>. Възлагане на договор</w:t>
      </w:r>
    </w:p>
    <w:p w:rsidR="001977AA" w:rsidRPr="00FF0140" w:rsidRDefault="001977AA" w:rsidP="0073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eastAsia="bg-BG"/>
        </w:rPr>
      </w:pPr>
      <w:r w:rsidRPr="00FF0140">
        <w:rPr>
          <w:bCs/>
          <w:color w:val="000000"/>
          <w:sz w:val="24"/>
          <w:szCs w:val="24"/>
          <w:lang w:eastAsia="bg-BG"/>
        </w:rPr>
        <w:t>1. Договорът за изпълнение на обществената поръчка се сключва с участника, определен за изпълнител на обществената поръчка.</w:t>
      </w:r>
    </w:p>
    <w:p w:rsidR="001977AA" w:rsidRPr="00FF0140" w:rsidRDefault="001977AA" w:rsidP="0073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  <w:lang w:eastAsia="bg-BG"/>
        </w:rPr>
      </w:pPr>
      <w:r w:rsidRPr="00FF0140">
        <w:rPr>
          <w:bCs/>
          <w:color w:val="000000"/>
          <w:sz w:val="24"/>
          <w:szCs w:val="24"/>
          <w:lang w:eastAsia="bg-BG"/>
        </w:rPr>
        <w:lastRenderedPageBreak/>
        <w:t xml:space="preserve">2. Договорът включва </w:t>
      </w:r>
      <w:r w:rsidRPr="00FF0140">
        <w:rPr>
          <w:sz w:val="24"/>
          <w:szCs w:val="24"/>
          <w:lang w:eastAsia="bg-BG"/>
        </w:rPr>
        <w:t>всички предложения от офертата на определения изпълнител.</w:t>
      </w:r>
    </w:p>
    <w:p w:rsidR="001977AA" w:rsidRPr="008206EC" w:rsidRDefault="001977AA" w:rsidP="0073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bg-BG"/>
        </w:rPr>
      </w:pPr>
      <w:r w:rsidRPr="00FF0140">
        <w:rPr>
          <w:sz w:val="24"/>
          <w:szCs w:val="24"/>
          <w:lang w:eastAsia="bg-BG"/>
        </w:rPr>
        <w:t>3. При сключване на договора, определеният изпълнител представя документи, издадени от компетентен орган, за удостоверяване липсата на обстоятелствата по чл. 47, ал. 1, т. 1 от ЗОП и декларации за липсата на обстоятелствата по чл. 47, ал. 5 от ЗОП.</w:t>
      </w:r>
    </w:p>
    <w:p w:rsidR="001977AA" w:rsidRPr="008206EC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1977AA" w:rsidRPr="008206EC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eastAsia="bg-BG"/>
        </w:rPr>
      </w:pPr>
      <w:r w:rsidRPr="008206EC">
        <w:rPr>
          <w:b/>
          <w:bCs/>
          <w:color w:val="000000"/>
          <w:sz w:val="24"/>
          <w:szCs w:val="24"/>
          <w:lang w:val="en-US" w:eastAsia="bg-BG"/>
        </w:rPr>
        <w:t>VIII</w:t>
      </w:r>
      <w:r w:rsidRPr="009C7AA2">
        <w:rPr>
          <w:b/>
          <w:bCs/>
          <w:color w:val="000000"/>
          <w:sz w:val="24"/>
          <w:szCs w:val="24"/>
          <w:lang w:eastAsia="bg-BG"/>
        </w:rPr>
        <w:t xml:space="preserve">. </w:t>
      </w:r>
      <w:r w:rsidRPr="008206EC">
        <w:rPr>
          <w:b/>
          <w:sz w:val="24"/>
          <w:szCs w:val="24"/>
          <w:lang w:eastAsia="bg-BG"/>
        </w:rPr>
        <w:t>Приложения:</w:t>
      </w:r>
    </w:p>
    <w:p w:rsidR="001977AA" w:rsidRPr="009C7AA2" w:rsidRDefault="001977AA" w:rsidP="0073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bg-BG"/>
        </w:rPr>
      </w:pP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D35CFA">
        <w:t xml:space="preserve">Приложение № 1 – </w:t>
      </w:r>
      <w:r w:rsidR="00A5213B" w:rsidRPr="00D35CFA">
        <w:t xml:space="preserve">Списък на автомобилите, собственост на Дирекция за </w:t>
      </w:r>
      <w:r w:rsidR="00A5213B" w:rsidRPr="00CD57DD">
        <w:t>национален строителен контрол;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2 – </w:t>
      </w:r>
      <w:r w:rsidR="00A5213B" w:rsidRPr="00CD57DD">
        <w:t>Техническо задание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3 – </w:t>
      </w:r>
      <w:r w:rsidR="00A5213B" w:rsidRPr="00CD57DD">
        <w:t>Техническа оферта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4 – </w:t>
      </w:r>
      <w:r w:rsidR="00A5213B" w:rsidRPr="00CD57DD">
        <w:t>Предлагана цена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5 – </w:t>
      </w:r>
      <w:r w:rsidR="00861870" w:rsidRPr="00CD57DD">
        <w:t>Декларация</w:t>
      </w:r>
      <w:r w:rsidR="00A5213B" w:rsidRPr="00CD57DD">
        <w:t xml:space="preserve"> по чл. 47 ал.1, т. 1 от ЗОП</w:t>
      </w:r>
      <w:r w:rsidRPr="00CD57DD">
        <w:t>;</w:t>
      </w:r>
    </w:p>
    <w:p w:rsidR="00A5213B" w:rsidRPr="00CD57DD" w:rsidRDefault="00A5213B" w:rsidP="00D35CFA">
      <w:pPr>
        <w:pStyle w:val="ListParagraph"/>
        <w:numPr>
          <w:ilvl w:val="0"/>
          <w:numId w:val="15"/>
        </w:numPr>
        <w:rPr>
          <w:lang w:eastAsia="ar-SA"/>
        </w:rPr>
      </w:pPr>
      <w:r w:rsidRPr="00CD57DD">
        <w:rPr>
          <w:lang w:eastAsia="ar-SA"/>
        </w:rPr>
        <w:t>Приложение № 6 – Декларация по чл. 47 ал.1, т. 2 и 3 от ЗОП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  <w:rPr>
          <w:lang w:eastAsia="ar-SA"/>
        </w:rPr>
      </w:pPr>
      <w:r w:rsidRPr="00CD57DD">
        <w:rPr>
          <w:lang w:eastAsia="ar-SA"/>
        </w:rPr>
        <w:t xml:space="preserve">Приложение № 7 – Декларация по </w:t>
      </w:r>
      <w:r w:rsidR="00A5213B" w:rsidRPr="00CD57DD">
        <w:rPr>
          <w:lang w:eastAsia="ar-SA"/>
        </w:rPr>
        <w:t>чл. 47 ал.2 т. 1 и т. 3 от ЗОП</w:t>
      </w:r>
      <w:r w:rsidRPr="00CD57DD">
        <w:rPr>
          <w:lang w:eastAsia="ar-SA"/>
        </w:rPr>
        <w:t>;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  <w:rPr>
          <w:lang w:eastAsia="ar-SA"/>
        </w:rPr>
      </w:pPr>
      <w:r w:rsidRPr="00CD57DD">
        <w:rPr>
          <w:lang w:eastAsia="ar-SA"/>
        </w:rPr>
        <w:t xml:space="preserve">Приложение № 8 – Декларация по </w:t>
      </w:r>
      <w:r w:rsidR="00A5213B" w:rsidRPr="00CD57DD">
        <w:rPr>
          <w:lang w:eastAsia="ar-SA"/>
        </w:rPr>
        <w:t>чл. 47 ал. 2 т. 2 и т. 4 от ЗОП</w:t>
      </w:r>
      <w:r w:rsidRPr="00CD57DD">
        <w:rPr>
          <w:lang w:eastAsia="ar-SA"/>
        </w:rPr>
        <w:t>;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  <w:rPr>
          <w:lang w:eastAsia="ar-SA"/>
        </w:rPr>
      </w:pPr>
      <w:r w:rsidRPr="00CD57DD">
        <w:rPr>
          <w:lang w:eastAsia="ar-SA"/>
        </w:rPr>
        <w:t xml:space="preserve">Приложение № 9 – Декларация по </w:t>
      </w:r>
      <w:r w:rsidR="00A5213B" w:rsidRPr="00CD57DD">
        <w:rPr>
          <w:lang w:eastAsia="ar-SA"/>
        </w:rPr>
        <w:t>чл. 47 ал. 5, т. 1 от ЗОП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10 – </w:t>
      </w:r>
      <w:r w:rsidR="00A5213B" w:rsidRPr="00CD57DD">
        <w:t>47 ал. 5, т. 2 от ЗОП</w:t>
      </w:r>
      <w:r w:rsidRPr="00CD57DD">
        <w:t>;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11 – Декларация по </w:t>
      </w:r>
      <w:r w:rsidR="00D35CFA" w:rsidRPr="00CD57DD">
        <w:rPr>
          <w:lang w:eastAsia="ar-SA"/>
        </w:rPr>
        <w:t>чл. 56, ал. 1, т. 8 от ЗОП</w:t>
      </w:r>
      <w:r w:rsidRPr="00CD57DD">
        <w:t>;</w:t>
      </w:r>
    </w:p>
    <w:p w:rsidR="00D35CFA" w:rsidRPr="00CD57DD" w:rsidRDefault="001977AA" w:rsidP="007321ED">
      <w:pPr>
        <w:pStyle w:val="ListParagraph"/>
        <w:numPr>
          <w:ilvl w:val="0"/>
          <w:numId w:val="15"/>
        </w:numPr>
      </w:pPr>
      <w:r w:rsidRPr="00CD57DD">
        <w:t xml:space="preserve">Приложение № 12 – Декларация за </w:t>
      </w:r>
      <w:r w:rsidR="00D35CFA" w:rsidRPr="00CD57DD">
        <w:t>съгласие за участие като подизпълнител</w:t>
      </w:r>
      <w:r w:rsidRPr="00CD57DD">
        <w:t>;</w:t>
      </w:r>
    </w:p>
    <w:p w:rsidR="00D35CF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13 – </w:t>
      </w:r>
      <w:r w:rsidR="00D35CFA" w:rsidRPr="00CD57DD">
        <w:t>Декларация по чл. 56, ал. 1, т.11 от ЗОП</w:t>
      </w:r>
    </w:p>
    <w:p w:rsidR="001977A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>Прил</w:t>
      </w:r>
      <w:r w:rsidR="00D35CFA" w:rsidRPr="00CD57DD">
        <w:t>ожение № 14 – Декларация за запознаване с условията на поръчката</w:t>
      </w:r>
    </w:p>
    <w:p w:rsidR="00D35CFA" w:rsidRPr="00CD57DD" w:rsidRDefault="001977AA" w:rsidP="00D35CFA">
      <w:pPr>
        <w:pStyle w:val="ListParagraph"/>
        <w:numPr>
          <w:ilvl w:val="0"/>
          <w:numId w:val="15"/>
        </w:numPr>
      </w:pPr>
      <w:r w:rsidRPr="00CD57DD">
        <w:t xml:space="preserve">Приложение № 15 – </w:t>
      </w:r>
      <w:r w:rsidR="00861870">
        <w:t>С</w:t>
      </w:r>
      <w:r w:rsidR="00861870" w:rsidRPr="00CD57DD">
        <w:t>ведения за участника</w:t>
      </w:r>
    </w:p>
    <w:p w:rsidR="00D35CFA" w:rsidRPr="00CD57DD" w:rsidRDefault="00D35CFA" w:rsidP="00D35CFA">
      <w:pPr>
        <w:pStyle w:val="ListParagraph"/>
        <w:numPr>
          <w:ilvl w:val="0"/>
          <w:numId w:val="15"/>
        </w:numPr>
        <w:rPr>
          <w:lang w:val="ru-RU"/>
        </w:rPr>
      </w:pPr>
      <w:r w:rsidRPr="00CD57DD">
        <w:t xml:space="preserve">Приложение № 16 – </w:t>
      </w:r>
      <w:r w:rsidR="00861870">
        <w:t>Д</w:t>
      </w:r>
      <w:r w:rsidR="00861870" w:rsidRPr="00CD57DD">
        <w:t>оказателства за икономическо и финансово</w:t>
      </w:r>
      <w:r w:rsidR="00861870">
        <w:t xml:space="preserve"> състояние</w:t>
      </w:r>
    </w:p>
    <w:p w:rsidR="00CD57DD" w:rsidRPr="00CD57DD" w:rsidRDefault="00D35CFA" w:rsidP="00CD57DD">
      <w:pPr>
        <w:pStyle w:val="ListParagraph"/>
        <w:numPr>
          <w:ilvl w:val="0"/>
          <w:numId w:val="15"/>
        </w:numPr>
      </w:pPr>
      <w:r w:rsidRPr="00CD57DD">
        <w:rPr>
          <w:lang w:val="ru-RU"/>
        </w:rPr>
        <w:t xml:space="preserve">Приложение № 17 </w:t>
      </w:r>
      <w:r w:rsidR="00CD57DD" w:rsidRPr="00CD57DD">
        <w:rPr>
          <w:lang w:val="ru-RU"/>
        </w:rPr>
        <w:t xml:space="preserve">– </w:t>
      </w:r>
      <w:r w:rsidR="00861870">
        <w:t>Д</w:t>
      </w:r>
      <w:r w:rsidR="00861870" w:rsidRPr="00CD57DD">
        <w:t xml:space="preserve">оказателства </w:t>
      </w:r>
      <w:proofErr w:type="gramStart"/>
      <w:r w:rsidR="00861870" w:rsidRPr="00CD57DD">
        <w:t>за</w:t>
      </w:r>
      <w:proofErr w:type="gramEnd"/>
      <w:r w:rsidR="00861870" w:rsidRPr="00CD57DD">
        <w:t xml:space="preserve"> технически възможности и професионална квалификация</w:t>
      </w:r>
      <w:r w:rsidR="00CD57DD" w:rsidRPr="00CD57DD">
        <w:t xml:space="preserve">, </w:t>
      </w:r>
    </w:p>
    <w:p w:rsidR="00D35CFA" w:rsidRPr="00CD57DD" w:rsidRDefault="00CD57DD" w:rsidP="00CD57DD">
      <w:pPr>
        <w:pStyle w:val="ListParagraph"/>
        <w:numPr>
          <w:ilvl w:val="0"/>
          <w:numId w:val="15"/>
        </w:numPr>
      </w:pPr>
      <w:r w:rsidRPr="00CD57DD">
        <w:rPr>
          <w:lang w:val="ru-RU"/>
        </w:rPr>
        <w:t xml:space="preserve">Приложение № 18 – </w:t>
      </w:r>
      <w:r w:rsidRPr="00CD57DD">
        <w:t>Д</w:t>
      </w:r>
      <w:r w:rsidR="00861870">
        <w:t>екларация</w:t>
      </w:r>
      <w:r w:rsidRPr="00CD57DD">
        <w:t xml:space="preserve"> </w:t>
      </w:r>
      <w:r w:rsidRPr="00CD57DD">
        <w:rPr>
          <w:lang w:val="ru-RU"/>
        </w:rPr>
        <w:t>по чл. 51, ал. 1, т.8 от ЗОП</w:t>
      </w:r>
    </w:p>
    <w:p w:rsidR="00CD57DD" w:rsidRPr="00CD57DD" w:rsidRDefault="00CD57DD" w:rsidP="00CD57DD">
      <w:pPr>
        <w:pStyle w:val="ListParagraph"/>
        <w:numPr>
          <w:ilvl w:val="0"/>
          <w:numId w:val="15"/>
        </w:numPr>
      </w:pPr>
      <w:r w:rsidRPr="00CD57DD">
        <w:rPr>
          <w:lang w:val="ru-RU"/>
        </w:rPr>
        <w:t xml:space="preserve">Приложение № 19 – </w:t>
      </w:r>
      <w:r w:rsidRPr="00CD57DD">
        <w:t>Декларация за използване на нови резервни части, одобрени от производителя на съответната марка автомобили</w:t>
      </w:r>
    </w:p>
    <w:p w:rsidR="00CD57DD" w:rsidRPr="00CD57DD" w:rsidRDefault="00CD57DD" w:rsidP="00CD57DD">
      <w:pPr>
        <w:pStyle w:val="ListParagraph"/>
        <w:numPr>
          <w:ilvl w:val="0"/>
          <w:numId w:val="15"/>
        </w:numPr>
      </w:pPr>
      <w:r w:rsidRPr="00CD57DD">
        <w:t>Приложение № 20 – Договор</w:t>
      </w:r>
    </w:p>
    <w:p w:rsidR="001977AA" w:rsidRDefault="001977AA" w:rsidP="00D35CFA">
      <w:pPr>
        <w:ind w:left="360"/>
      </w:pPr>
    </w:p>
    <w:p w:rsidR="00E737D7" w:rsidRPr="00D35CFA" w:rsidRDefault="00E737D7" w:rsidP="00D35CFA">
      <w:pPr>
        <w:ind w:left="360"/>
      </w:pPr>
    </w:p>
    <w:p w:rsidR="00307F56" w:rsidRDefault="00E737D7" w:rsidP="00E737D7">
      <w:pPr>
        <w:spacing w:after="0" w:line="240" w:lineRule="auto"/>
      </w:pPr>
      <w:r>
        <w:t>………………...   …………………….   ……………….…   ……………   ………….   …………….</w:t>
      </w:r>
    </w:p>
    <w:p w:rsidR="00E737D7" w:rsidRDefault="00E737D7" w:rsidP="00E737D7">
      <w:pPr>
        <w:spacing w:after="0" w:line="240" w:lineRule="auto"/>
      </w:pPr>
      <w:r>
        <w:t xml:space="preserve">инж. Д. Живков   инж. М. Марчовска   инж. О. Марчева   </w:t>
      </w:r>
      <w:proofErr w:type="spellStart"/>
      <w:r>
        <w:t>Зв</w:t>
      </w:r>
      <w:proofErr w:type="spellEnd"/>
      <w:r>
        <w:t>. Иванова   К. Цацова   К. Божинова</w:t>
      </w:r>
    </w:p>
    <w:sectPr w:rsidR="00E737D7" w:rsidSect="007321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94" w:rsidRDefault="00DC0494" w:rsidP="007321ED">
      <w:pPr>
        <w:spacing w:after="0" w:line="240" w:lineRule="auto"/>
      </w:pPr>
      <w:r>
        <w:separator/>
      </w:r>
    </w:p>
  </w:endnote>
  <w:endnote w:type="continuationSeparator" w:id="0">
    <w:p w:rsidR="00DC0494" w:rsidRDefault="00DC0494" w:rsidP="0073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8" w:rsidRDefault="008B7007">
    <w:pPr>
      <w:pStyle w:val="Footer"/>
    </w:pPr>
    <w:r>
      <w:rPr>
        <w:noProof/>
        <w:lang w:eastAsia="bg-BG"/>
      </w:rPr>
      <w:drawing>
        <wp:inline distT="0" distB="0" distL="0" distR="0" wp14:anchorId="7DA0088A" wp14:editId="7F74926F">
          <wp:extent cx="5791200" cy="542925"/>
          <wp:effectExtent l="0" t="0" r="0" b="9525"/>
          <wp:docPr id="1" name="Picture 4" descr="dnsk-logo-централ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nsk-logo-централ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8" w:rsidRDefault="008B7007">
    <w:pPr>
      <w:pStyle w:val="Footer"/>
    </w:pPr>
    <w:r>
      <w:rPr>
        <w:noProof/>
        <w:lang w:eastAsia="bg-BG"/>
      </w:rPr>
      <w:drawing>
        <wp:inline distT="0" distB="0" distL="0" distR="0" wp14:anchorId="1C925A80" wp14:editId="35A69FF7">
          <wp:extent cx="5791200" cy="542925"/>
          <wp:effectExtent l="0" t="0" r="0" b="9525"/>
          <wp:docPr id="3" name="Picture 3" descr="dnsk-logo-централ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nsk-logo-централ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94" w:rsidRDefault="00DC0494" w:rsidP="007321ED">
      <w:pPr>
        <w:spacing w:after="0" w:line="240" w:lineRule="auto"/>
      </w:pPr>
      <w:r>
        <w:separator/>
      </w:r>
    </w:p>
  </w:footnote>
  <w:footnote w:type="continuationSeparator" w:id="0">
    <w:p w:rsidR="00DC0494" w:rsidRDefault="00DC0494" w:rsidP="0073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8" w:rsidRPr="008206EC" w:rsidRDefault="00954648" w:rsidP="008206EC">
    <w:pPr>
      <w:tabs>
        <w:tab w:val="center" w:pos="4536"/>
        <w:tab w:val="right" w:pos="9072"/>
      </w:tabs>
      <w:spacing w:after="0" w:line="240" w:lineRule="auto"/>
      <w:rPr>
        <w:sz w:val="24"/>
        <w:szCs w:val="24"/>
        <w:lang w:eastAsia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8" w:rsidRDefault="008B7007">
    <w:pPr>
      <w:pStyle w:val="Header"/>
    </w:pPr>
    <w:r>
      <w:rPr>
        <w:noProof/>
        <w:sz w:val="24"/>
        <w:szCs w:val="24"/>
        <w:lang w:eastAsia="bg-BG"/>
      </w:rPr>
      <w:drawing>
        <wp:inline distT="0" distB="0" distL="0" distR="0" wp14:anchorId="3622B9B7" wp14:editId="6D3B7207">
          <wp:extent cx="5753100" cy="962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6BF"/>
    <w:multiLevelType w:val="multilevel"/>
    <w:tmpl w:val="4E30EB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2C13B6"/>
    <w:multiLevelType w:val="hybridMultilevel"/>
    <w:tmpl w:val="4FEC78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3A19"/>
    <w:multiLevelType w:val="hybridMultilevel"/>
    <w:tmpl w:val="4FEC78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14B7"/>
    <w:multiLevelType w:val="hybridMultilevel"/>
    <w:tmpl w:val="4FEC78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75900"/>
    <w:multiLevelType w:val="multilevel"/>
    <w:tmpl w:val="37E494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9664351"/>
    <w:multiLevelType w:val="multilevel"/>
    <w:tmpl w:val="692E94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405B2F1C"/>
    <w:multiLevelType w:val="singleLevel"/>
    <w:tmpl w:val="F0D48C18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7">
    <w:nsid w:val="41565275"/>
    <w:multiLevelType w:val="multilevel"/>
    <w:tmpl w:val="FFC830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2AA2643"/>
    <w:multiLevelType w:val="multilevel"/>
    <w:tmpl w:val="10C235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2205501"/>
    <w:multiLevelType w:val="multilevel"/>
    <w:tmpl w:val="498848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2.3.%3."/>
      <w:lvlJc w:val="left"/>
      <w:pPr>
        <w:ind w:left="1474" w:hanging="6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B7A208B"/>
    <w:multiLevelType w:val="multilevel"/>
    <w:tmpl w:val="83EED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E17523A"/>
    <w:multiLevelType w:val="hybridMultilevel"/>
    <w:tmpl w:val="5EAC65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E51AAC"/>
    <w:multiLevelType w:val="multilevel"/>
    <w:tmpl w:val="B4D2881E"/>
    <w:lvl w:ilvl="0">
      <w:start w:val="1"/>
      <w:numFmt w:val="upperRoman"/>
      <w:pStyle w:val="Heading1"/>
      <w:suff w:val="space"/>
      <w:lvlText w:val="%1."/>
      <w:lvlJc w:val="righ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6D8E2FB2"/>
    <w:multiLevelType w:val="hybridMultilevel"/>
    <w:tmpl w:val="62642342"/>
    <w:lvl w:ilvl="0" w:tplc="8B7EE504">
      <w:start w:val="1"/>
      <w:numFmt w:val="decimal"/>
      <w:pStyle w:val="ListParagraph"/>
      <w:suff w:val="space"/>
      <w:lvlText w:val="%1."/>
      <w:lvlJc w:val="left"/>
      <w:pPr>
        <w:ind w:firstLine="68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0E01AF2"/>
    <w:multiLevelType w:val="multilevel"/>
    <w:tmpl w:val="FFC830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1E704AD"/>
    <w:multiLevelType w:val="multilevel"/>
    <w:tmpl w:val="05061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AD473FD"/>
    <w:multiLevelType w:val="multilevel"/>
    <w:tmpl w:val="6434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CE404FD"/>
    <w:multiLevelType w:val="multilevel"/>
    <w:tmpl w:val="D840A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3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CF81B8F"/>
    <w:multiLevelType w:val="multilevel"/>
    <w:tmpl w:val="FFC830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5"/>
  </w:num>
  <w:num w:numId="5">
    <w:abstractNumId w:val="10"/>
  </w:num>
  <w:num w:numId="6">
    <w:abstractNumId w:val="0"/>
  </w:num>
  <w:num w:numId="7">
    <w:abstractNumId w:val="9"/>
  </w:num>
  <w:num w:numId="8">
    <w:abstractNumId w:val="17"/>
  </w:num>
  <w:num w:numId="9">
    <w:abstractNumId w:val="4"/>
  </w:num>
  <w:num w:numId="10">
    <w:abstractNumId w:val="5"/>
  </w:num>
  <w:num w:numId="11">
    <w:abstractNumId w:val="18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3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ED"/>
    <w:rsid w:val="000B5174"/>
    <w:rsid w:val="000E5D39"/>
    <w:rsid w:val="001227AE"/>
    <w:rsid w:val="00137CB1"/>
    <w:rsid w:val="0016109A"/>
    <w:rsid w:val="00182249"/>
    <w:rsid w:val="001977AA"/>
    <w:rsid w:val="001B77E6"/>
    <w:rsid w:val="001C1AE8"/>
    <w:rsid w:val="001E3B4C"/>
    <w:rsid w:val="001F50E9"/>
    <w:rsid w:val="00260AEB"/>
    <w:rsid w:val="0028114C"/>
    <w:rsid w:val="00281684"/>
    <w:rsid w:val="0028195D"/>
    <w:rsid w:val="002C14AA"/>
    <w:rsid w:val="002D22DD"/>
    <w:rsid w:val="002F5A9B"/>
    <w:rsid w:val="002F7D16"/>
    <w:rsid w:val="00307F56"/>
    <w:rsid w:val="00346A32"/>
    <w:rsid w:val="00391251"/>
    <w:rsid w:val="00393C7B"/>
    <w:rsid w:val="003B3D2A"/>
    <w:rsid w:val="003C334A"/>
    <w:rsid w:val="003F6172"/>
    <w:rsid w:val="0040491F"/>
    <w:rsid w:val="004235C1"/>
    <w:rsid w:val="00430251"/>
    <w:rsid w:val="00432E66"/>
    <w:rsid w:val="0046432C"/>
    <w:rsid w:val="004732A3"/>
    <w:rsid w:val="0049155D"/>
    <w:rsid w:val="004B7A34"/>
    <w:rsid w:val="004C5A39"/>
    <w:rsid w:val="00503A1D"/>
    <w:rsid w:val="00522666"/>
    <w:rsid w:val="00535B24"/>
    <w:rsid w:val="00573FBB"/>
    <w:rsid w:val="005807DA"/>
    <w:rsid w:val="0061107A"/>
    <w:rsid w:val="00617226"/>
    <w:rsid w:val="0062202B"/>
    <w:rsid w:val="00654091"/>
    <w:rsid w:val="006D660C"/>
    <w:rsid w:val="00723740"/>
    <w:rsid w:val="00731D6B"/>
    <w:rsid w:val="007321ED"/>
    <w:rsid w:val="00746AA3"/>
    <w:rsid w:val="007804F4"/>
    <w:rsid w:val="007C3C2E"/>
    <w:rsid w:val="007E5A95"/>
    <w:rsid w:val="007F4F8C"/>
    <w:rsid w:val="00810907"/>
    <w:rsid w:val="008206EC"/>
    <w:rsid w:val="00861870"/>
    <w:rsid w:val="008B7007"/>
    <w:rsid w:val="008D63DF"/>
    <w:rsid w:val="008F727D"/>
    <w:rsid w:val="00903620"/>
    <w:rsid w:val="00912D7A"/>
    <w:rsid w:val="00954648"/>
    <w:rsid w:val="00976365"/>
    <w:rsid w:val="009C7AA2"/>
    <w:rsid w:val="00A5213B"/>
    <w:rsid w:val="00A5390A"/>
    <w:rsid w:val="00A609ED"/>
    <w:rsid w:val="00A75B5D"/>
    <w:rsid w:val="00AA0437"/>
    <w:rsid w:val="00AB28EC"/>
    <w:rsid w:val="00AC1C3A"/>
    <w:rsid w:val="00AC5F94"/>
    <w:rsid w:val="00AC6A96"/>
    <w:rsid w:val="00B10BE0"/>
    <w:rsid w:val="00B528C8"/>
    <w:rsid w:val="00B8139F"/>
    <w:rsid w:val="00C106D5"/>
    <w:rsid w:val="00C67790"/>
    <w:rsid w:val="00C753E9"/>
    <w:rsid w:val="00C75CAE"/>
    <w:rsid w:val="00C869E5"/>
    <w:rsid w:val="00CB0D60"/>
    <w:rsid w:val="00CD57DD"/>
    <w:rsid w:val="00CD73DA"/>
    <w:rsid w:val="00CE7539"/>
    <w:rsid w:val="00D300D2"/>
    <w:rsid w:val="00D35CFA"/>
    <w:rsid w:val="00D45ECD"/>
    <w:rsid w:val="00D62F7A"/>
    <w:rsid w:val="00DC0494"/>
    <w:rsid w:val="00DD069E"/>
    <w:rsid w:val="00DF5680"/>
    <w:rsid w:val="00E23829"/>
    <w:rsid w:val="00E247D8"/>
    <w:rsid w:val="00E737D7"/>
    <w:rsid w:val="00F3271E"/>
    <w:rsid w:val="00F4299B"/>
    <w:rsid w:val="00F53BA8"/>
    <w:rsid w:val="00F855EE"/>
    <w:rsid w:val="00FC375D"/>
    <w:rsid w:val="00FE5A39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ED"/>
    <w:pPr>
      <w:spacing w:after="200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1ED"/>
    <w:pPr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21ED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eastAsia="Times New Roman"/>
      <w:b/>
      <w:bCs/>
      <w:color w:val="000000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35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21ED"/>
    <w:rPr>
      <w:rFonts w:ascii="Times New Roman" w:hAnsi="Times New Roman" w:cs="Times New Roman"/>
      <w:b/>
      <w:bCs/>
      <w:color w:val="000000"/>
      <w:sz w:val="24"/>
      <w:szCs w:val="24"/>
      <w:lang w:val="en-US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21ED"/>
    <w:rPr>
      <w:rFonts w:ascii="Times New Roman" w:hAnsi="Times New Roman" w:cs="Times New Roman"/>
      <w:b/>
      <w:bCs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73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1E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321ED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eastAsia="Times New Roman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73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1E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1E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D35C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35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D35C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ED"/>
    <w:pPr>
      <w:spacing w:after="200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1ED"/>
    <w:pPr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21ED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eastAsia="Times New Roman"/>
      <w:b/>
      <w:bCs/>
      <w:color w:val="000000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35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21ED"/>
    <w:rPr>
      <w:rFonts w:ascii="Times New Roman" w:hAnsi="Times New Roman" w:cs="Times New Roman"/>
      <w:b/>
      <w:bCs/>
      <w:color w:val="000000"/>
      <w:sz w:val="24"/>
      <w:szCs w:val="24"/>
      <w:lang w:val="en-US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21ED"/>
    <w:rPr>
      <w:rFonts w:ascii="Times New Roman" w:hAnsi="Times New Roman" w:cs="Times New Roman"/>
      <w:b/>
      <w:bCs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73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1E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321ED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eastAsia="Times New Roman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73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1E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1E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D35C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35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D35C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689D-7394-4363-ACC6-74796F89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Изисквания и указания</vt:lpstr>
    </vt:vector>
  </TitlesOfParts>
  <Company>ДНСК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Изисквания и указания</dc:title>
  <dc:subject>Обществена поръчка за Копирни машини</dc:subject>
  <dc:creator>Стоян Ангелов</dc:creator>
  <cp:lastModifiedBy>Анелия Мутафова</cp:lastModifiedBy>
  <cp:revision>11</cp:revision>
  <cp:lastPrinted>2013-07-25T07:06:00Z</cp:lastPrinted>
  <dcterms:created xsi:type="dcterms:W3CDTF">2013-07-24T13:26:00Z</dcterms:created>
  <dcterms:modified xsi:type="dcterms:W3CDTF">2013-07-25T07:16:00Z</dcterms:modified>
</cp:coreProperties>
</file>